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A9" w:rsidRDefault="00B301A9" w:rsidP="00B301A9">
      <w:pPr>
        <w:spacing w:line="640" w:lineRule="exact"/>
        <w:jc w:val="center"/>
        <w:rPr>
          <w:rFonts w:ascii="Times New Roman" w:eastAsia="方正小标宋简体" w:hAnsi="Times New Roman"/>
          <w:sz w:val="44"/>
          <w:szCs w:val="44"/>
        </w:rPr>
      </w:pPr>
      <w:r>
        <w:rPr>
          <w:rFonts w:ascii="方正小标宋简体" w:eastAsia="方正小标宋简体" w:hint="eastAsia"/>
          <w:sz w:val="44"/>
          <w:szCs w:val="44"/>
        </w:rPr>
        <w:t>关于印发《</w:t>
      </w:r>
      <w:r w:rsidRPr="00B301A9">
        <w:rPr>
          <w:rFonts w:ascii="方正小标宋简体" w:eastAsia="方正小标宋简体" w:hint="eastAsia"/>
          <w:sz w:val="44"/>
          <w:szCs w:val="44"/>
        </w:rPr>
        <w:t>南京市房产行政处罚自由裁量基准（房屋使用安全类）</w:t>
      </w:r>
      <w:r>
        <w:rPr>
          <w:rFonts w:ascii="方正小标宋简体" w:eastAsia="方正小标宋简体" w:hint="eastAsia"/>
          <w:sz w:val="44"/>
          <w:szCs w:val="44"/>
        </w:rPr>
        <w:t>》的通知</w:t>
      </w:r>
    </w:p>
    <w:p w:rsidR="00B301A9" w:rsidRPr="00B301A9" w:rsidRDefault="00B301A9" w:rsidP="00B301A9">
      <w:pPr>
        <w:jc w:val="center"/>
        <w:rPr>
          <w:rFonts w:ascii="方正楷体_GBK" w:eastAsia="方正楷体_GBK" w:hAnsi="Calibri" w:cs="Times New Roman"/>
          <w:sz w:val="32"/>
          <w:szCs w:val="32"/>
        </w:rPr>
      </w:pPr>
      <w:bookmarkStart w:id="0" w:name="_GoBack"/>
      <w:r w:rsidRPr="000C5CA1">
        <w:rPr>
          <w:rFonts w:ascii="方正楷体_GBK" w:eastAsia="方正楷体_GBK" w:hint="eastAsia"/>
          <w:sz w:val="32"/>
          <w:szCs w:val="32"/>
        </w:rPr>
        <w:t>宁房规字〔</w:t>
      </w:r>
      <w:r w:rsidRPr="000C5CA1">
        <w:rPr>
          <w:rFonts w:ascii="方正楷体_GBK" w:eastAsia="方正楷体_GBK" w:hAnsi="Times New Roman" w:hint="eastAsia"/>
          <w:sz w:val="32"/>
          <w:szCs w:val="32"/>
        </w:rPr>
        <w:t>20</w:t>
      </w:r>
      <w:r>
        <w:rPr>
          <w:rFonts w:ascii="方正楷体_GBK" w:eastAsia="方正楷体_GBK" w:hAnsi="Times New Roman" w:hint="eastAsia"/>
          <w:sz w:val="32"/>
          <w:szCs w:val="32"/>
        </w:rPr>
        <w:t>20</w:t>
      </w:r>
      <w:r w:rsidRPr="000C5CA1">
        <w:rPr>
          <w:rFonts w:ascii="方正楷体_GBK" w:eastAsia="方正楷体_GBK" w:hint="eastAsia"/>
          <w:sz w:val="32"/>
          <w:szCs w:val="32"/>
        </w:rPr>
        <w:t>〕</w:t>
      </w:r>
      <w:r>
        <w:rPr>
          <w:rFonts w:ascii="方正楷体_GBK" w:eastAsia="方正楷体_GBK" w:hAnsi="Times New Roman" w:hint="eastAsia"/>
          <w:sz w:val="32"/>
          <w:szCs w:val="32"/>
        </w:rPr>
        <w:t>2</w:t>
      </w:r>
      <w:r w:rsidRPr="000C5CA1">
        <w:rPr>
          <w:rFonts w:ascii="方正楷体_GBK" w:eastAsia="方正楷体_GBK" w:hint="eastAsia"/>
          <w:sz w:val="32"/>
          <w:szCs w:val="32"/>
        </w:rPr>
        <w:t>号</w:t>
      </w:r>
    </w:p>
    <w:bookmarkEnd w:id="0"/>
    <w:p w:rsidR="00B301A9" w:rsidRDefault="00B301A9" w:rsidP="00B301A9">
      <w:pPr>
        <w:spacing w:line="640" w:lineRule="exact"/>
        <w:rPr>
          <w:rFonts w:ascii="Times New Roman" w:eastAsia="仿宋_GB2312" w:hAnsi="Times New Roman"/>
          <w:sz w:val="32"/>
          <w:szCs w:val="32"/>
        </w:rPr>
      </w:pPr>
      <w:r>
        <w:rPr>
          <w:rFonts w:ascii="Times New Roman" w:eastAsia="仿宋_GB2312" w:hAnsi="Times New Roman" w:hint="eastAsia"/>
          <w:sz w:val="32"/>
          <w:szCs w:val="32"/>
        </w:rPr>
        <w:t>江北新区建交局、各区房产（住建）局，局机关各处室、各直属单位：</w:t>
      </w:r>
    </w:p>
    <w:p w:rsidR="00B301A9" w:rsidRPr="004F1D4C" w:rsidRDefault="00B301A9" w:rsidP="00B301A9">
      <w:pPr>
        <w:spacing w:line="640" w:lineRule="exact"/>
        <w:ind w:firstLineChars="200" w:firstLine="640"/>
        <w:rPr>
          <w:rFonts w:ascii="仿宋" w:eastAsia="仿宋" w:hAnsi="仿宋"/>
          <w:sz w:val="32"/>
          <w:szCs w:val="32"/>
        </w:rPr>
      </w:pPr>
      <w:r>
        <w:rPr>
          <w:rFonts w:ascii="Times New Roman" w:eastAsia="仿宋_GB2312" w:hAnsi="Times New Roman" w:hint="eastAsia"/>
          <w:sz w:val="32"/>
          <w:szCs w:val="32"/>
        </w:rPr>
        <w:t>为统一和规范全市房屋使用安全领域行政处罚的裁量尺度，促进公开、公平、公正执法，提高执法公信力，我局研究制定了《南京市房产行政处罚自由裁量基准（房屋使用安全类）》，现印发给你们，请结合工作实际遵照执行。本通知自</w:t>
      </w:r>
      <w:r w:rsidRPr="004F1D4C">
        <w:rPr>
          <w:rFonts w:ascii="仿宋" w:eastAsia="仿宋" w:hAnsi="仿宋" w:hint="eastAsia"/>
          <w:sz w:val="32"/>
          <w:szCs w:val="32"/>
        </w:rPr>
        <w:t>20</w:t>
      </w:r>
      <w:r w:rsidRPr="004F1D4C">
        <w:rPr>
          <w:rFonts w:ascii="仿宋" w:eastAsia="仿宋" w:hAnsi="仿宋"/>
          <w:sz w:val="32"/>
          <w:szCs w:val="32"/>
        </w:rPr>
        <w:t>20</w:t>
      </w:r>
      <w:r w:rsidRPr="004F1D4C">
        <w:rPr>
          <w:rFonts w:ascii="仿宋" w:eastAsia="仿宋" w:hAnsi="仿宋" w:hint="eastAsia"/>
          <w:sz w:val="32"/>
          <w:szCs w:val="32"/>
        </w:rPr>
        <w:t>年1</w:t>
      </w:r>
      <w:r w:rsidRPr="004F1D4C">
        <w:rPr>
          <w:rFonts w:ascii="仿宋" w:eastAsia="仿宋" w:hAnsi="仿宋"/>
          <w:sz w:val="32"/>
          <w:szCs w:val="32"/>
        </w:rPr>
        <w:t>0</w:t>
      </w:r>
      <w:r w:rsidRPr="004F1D4C">
        <w:rPr>
          <w:rFonts w:ascii="仿宋" w:eastAsia="仿宋" w:hAnsi="仿宋" w:hint="eastAsia"/>
          <w:sz w:val="32"/>
          <w:szCs w:val="32"/>
        </w:rPr>
        <w:t>月2</w:t>
      </w:r>
      <w:r w:rsidRPr="004F1D4C">
        <w:rPr>
          <w:rFonts w:ascii="仿宋" w:eastAsia="仿宋" w:hAnsi="仿宋"/>
          <w:sz w:val="32"/>
          <w:szCs w:val="32"/>
        </w:rPr>
        <w:t>9</w:t>
      </w:r>
      <w:r w:rsidRPr="004F1D4C">
        <w:rPr>
          <w:rFonts w:ascii="仿宋" w:eastAsia="仿宋" w:hAnsi="仿宋" w:hint="eastAsia"/>
          <w:sz w:val="32"/>
          <w:szCs w:val="32"/>
        </w:rPr>
        <w:t>日起实施，有效期至202</w:t>
      </w:r>
      <w:r w:rsidR="00E50100" w:rsidRPr="004F1D4C">
        <w:rPr>
          <w:rFonts w:ascii="仿宋" w:eastAsia="仿宋" w:hAnsi="仿宋"/>
          <w:sz w:val="32"/>
          <w:szCs w:val="32"/>
        </w:rPr>
        <w:t>8</w:t>
      </w:r>
      <w:r w:rsidRPr="004F1D4C">
        <w:rPr>
          <w:rFonts w:ascii="仿宋" w:eastAsia="仿宋" w:hAnsi="仿宋" w:hint="eastAsia"/>
          <w:sz w:val="32"/>
          <w:szCs w:val="32"/>
        </w:rPr>
        <w:t>年</w:t>
      </w:r>
      <w:r w:rsidR="00EF6965" w:rsidRPr="004F1D4C">
        <w:rPr>
          <w:rFonts w:ascii="仿宋" w:eastAsia="仿宋" w:hAnsi="仿宋"/>
          <w:sz w:val="32"/>
          <w:szCs w:val="32"/>
        </w:rPr>
        <w:t>8</w:t>
      </w:r>
      <w:r w:rsidRPr="004F1D4C">
        <w:rPr>
          <w:rFonts w:ascii="仿宋" w:eastAsia="仿宋" w:hAnsi="仿宋" w:hint="eastAsia"/>
          <w:sz w:val="32"/>
          <w:szCs w:val="32"/>
        </w:rPr>
        <w:t>月</w:t>
      </w:r>
      <w:r w:rsidR="004F1D4C" w:rsidRPr="004F1D4C">
        <w:rPr>
          <w:rFonts w:ascii="仿宋" w:eastAsia="仿宋" w:hAnsi="仿宋"/>
          <w:sz w:val="32"/>
          <w:szCs w:val="32"/>
        </w:rPr>
        <w:t>24</w:t>
      </w:r>
      <w:r w:rsidRPr="004F1D4C">
        <w:rPr>
          <w:rFonts w:ascii="仿宋" w:eastAsia="仿宋" w:hAnsi="仿宋" w:hint="eastAsia"/>
          <w:sz w:val="32"/>
          <w:szCs w:val="32"/>
        </w:rPr>
        <w:t>日止。</w:t>
      </w:r>
    </w:p>
    <w:p w:rsidR="00B301A9" w:rsidRDefault="00B301A9" w:rsidP="00B301A9">
      <w:pPr>
        <w:spacing w:line="360" w:lineRule="auto"/>
        <w:ind w:firstLineChars="200" w:firstLine="640"/>
        <w:rPr>
          <w:rFonts w:ascii="仿宋_GB2312" w:eastAsia="仿宋_GB2312"/>
          <w:sz w:val="32"/>
          <w:szCs w:val="32"/>
        </w:rPr>
      </w:pPr>
    </w:p>
    <w:p w:rsidR="00B301A9" w:rsidRDefault="00B301A9" w:rsidP="00B301A9">
      <w:pPr>
        <w:spacing w:line="360" w:lineRule="auto"/>
        <w:ind w:firstLineChars="200" w:firstLine="640"/>
        <w:rPr>
          <w:rFonts w:ascii="仿宋_GB2312" w:eastAsia="仿宋_GB2312"/>
          <w:sz w:val="32"/>
          <w:szCs w:val="32"/>
        </w:rPr>
      </w:pPr>
    </w:p>
    <w:p w:rsidR="00B301A9" w:rsidRDefault="00B301A9" w:rsidP="00B301A9">
      <w:pPr>
        <w:spacing w:line="360" w:lineRule="auto"/>
        <w:ind w:firstLineChars="200" w:firstLine="640"/>
        <w:rPr>
          <w:rFonts w:ascii="仿宋_GB2312" w:eastAsia="仿宋_GB2312"/>
          <w:sz w:val="32"/>
          <w:szCs w:val="32"/>
        </w:rPr>
      </w:pPr>
    </w:p>
    <w:p w:rsidR="00B301A9" w:rsidRDefault="00B301A9" w:rsidP="00B301A9">
      <w:pPr>
        <w:spacing w:line="520" w:lineRule="exact"/>
        <w:ind w:right="-74"/>
        <w:rPr>
          <w:rFonts w:ascii="Times New Roman" w:eastAsia="仿宋_GB2312" w:hAnsi="Times New Roman"/>
          <w:sz w:val="32"/>
          <w:szCs w:val="32"/>
        </w:rPr>
      </w:pPr>
      <w:r>
        <w:rPr>
          <w:rFonts w:ascii="Times New Roman" w:eastAsia="仿宋_GB2312"/>
          <w:sz w:val="32"/>
          <w:szCs w:val="32"/>
        </w:rPr>
        <w:t xml:space="preserve">　　　　　　　　　　　　　</w:t>
      </w:r>
      <w:r>
        <w:rPr>
          <w:rFonts w:ascii="Times New Roman" w:eastAsia="仿宋_GB2312" w:hint="eastAsia"/>
          <w:sz w:val="32"/>
          <w:szCs w:val="32"/>
        </w:rPr>
        <w:t xml:space="preserve">    </w:t>
      </w:r>
      <w:r>
        <w:rPr>
          <w:rFonts w:ascii="Times New Roman" w:eastAsia="仿宋_GB2312"/>
          <w:sz w:val="32"/>
          <w:szCs w:val="32"/>
        </w:rPr>
        <w:t>南京市住房保障和房产局</w:t>
      </w:r>
    </w:p>
    <w:p w:rsidR="00B301A9" w:rsidRDefault="00B301A9" w:rsidP="00B301A9">
      <w:pPr>
        <w:spacing w:line="520" w:lineRule="exact"/>
        <w:ind w:firstLineChars="1631" w:firstLine="5219"/>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sz w:val="32"/>
          <w:szCs w:val="32"/>
        </w:rPr>
        <w:t>月</w:t>
      </w:r>
      <w:r>
        <w:rPr>
          <w:rFonts w:ascii="Times New Roman" w:eastAsia="仿宋_GB2312" w:hAnsi="Times New Roman"/>
          <w:sz w:val="32"/>
          <w:szCs w:val="32"/>
        </w:rPr>
        <w:t>2</w:t>
      </w:r>
      <w:r>
        <w:rPr>
          <w:rFonts w:ascii="Times New Roman" w:eastAsia="仿宋_GB2312" w:hAnsi="Times New Roman" w:hint="eastAsia"/>
          <w:sz w:val="32"/>
          <w:szCs w:val="32"/>
        </w:rPr>
        <w:t>9</w:t>
      </w:r>
      <w:r>
        <w:rPr>
          <w:rFonts w:ascii="Times New Roman" w:eastAsia="仿宋_GB2312"/>
          <w:sz w:val="32"/>
          <w:szCs w:val="32"/>
        </w:rPr>
        <w:t>日</w:t>
      </w:r>
    </w:p>
    <w:p w:rsidR="00BB5935" w:rsidRDefault="00BB5935" w:rsidP="00BB5935">
      <w:pPr>
        <w:jc w:val="center"/>
        <w:rPr>
          <w:rFonts w:ascii="黑体" w:eastAsia="黑体" w:hAnsi="黑体"/>
        </w:rPr>
      </w:pPr>
    </w:p>
    <w:p w:rsidR="00133DED" w:rsidRDefault="00133DED" w:rsidP="00BB5935">
      <w:pPr>
        <w:jc w:val="center"/>
        <w:rPr>
          <w:rFonts w:ascii="黑体" w:eastAsia="黑体" w:hAnsi="黑体"/>
        </w:rPr>
      </w:pPr>
    </w:p>
    <w:p w:rsidR="00133DED" w:rsidRDefault="00133DED" w:rsidP="00BB5935">
      <w:pPr>
        <w:jc w:val="center"/>
        <w:rPr>
          <w:rFonts w:ascii="黑体" w:eastAsia="黑体" w:hAnsi="黑体"/>
        </w:rPr>
      </w:pPr>
    </w:p>
    <w:p w:rsidR="00133DED" w:rsidRDefault="00133DED" w:rsidP="00BB5935">
      <w:pPr>
        <w:jc w:val="center"/>
        <w:rPr>
          <w:rFonts w:ascii="黑体" w:eastAsia="黑体" w:hAnsi="黑体"/>
        </w:rPr>
      </w:pPr>
    </w:p>
    <w:p w:rsidR="00133DED" w:rsidRDefault="00133DED" w:rsidP="00BB5935">
      <w:pPr>
        <w:jc w:val="center"/>
        <w:rPr>
          <w:rFonts w:ascii="黑体" w:eastAsia="黑体" w:hAnsi="黑体"/>
        </w:rPr>
      </w:pPr>
    </w:p>
    <w:p w:rsidR="00133DED" w:rsidRDefault="00133DED" w:rsidP="00BB5935">
      <w:pPr>
        <w:jc w:val="center"/>
        <w:rPr>
          <w:rFonts w:ascii="黑体" w:eastAsia="黑体" w:hAnsi="黑体"/>
        </w:rPr>
      </w:pPr>
    </w:p>
    <w:p w:rsidR="00133DED" w:rsidRDefault="00133DED" w:rsidP="00BB5935">
      <w:pPr>
        <w:jc w:val="center"/>
        <w:rPr>
          <w:rFonts w:ascii="黑体" w:eastAsia="黑体" w:hAnsi="黑体"/>
        </w:rPr>
      </w:pPr>
    </w:p>
    <w:p w:rsidR="00133DED" w:rsidRDefault="00133DED" w:rsidP="00BB5935">
      <w:pPr>
        <w:jc w:val="center"/>
        <w:rPr>
          <w:rFonts w:ascii="黑体" w:eastAsia="黑体" w:hAnsi="黑体"/>
        </w:rPr>
      </w:pPr>
    </w:p>
    <w:p w:rsidR="00A71CCA" w:rsidRDefault="00A71CCA">
      <w:pPr>
        <w:widowControl/>
        <w:jc w:val="left"/>
        <w:rPr>
          <w:rFonts w:ascii="黑体" w:eastAsia="黑体" w:hAnsi="黑体"/>
        </w:rPr>
      </w:pPr>
      <w:r>
        <w:rPr>
          <w:rFonts w:ascii="黑体" w:eastAsia="黑体" w:hAnsi="黑体"/>
        </w:rPr>
        <w:br w:type="page"/>
      </w:r>
    </w:p>
    <w:p w:rsidR="00A71CCA" w:rsidRDefault="00A71CCA" w:rsidP="00BB5935">
      <w:pPr>
        <w:jc w:val="center"/>
        <w:rPr>
          <w:rFonts w:ascii="黑体" w:eastAsia="黑体" w:hAnsi="黑体"/>
        </w:rPr>
        <w:sectPr w:rsidR="00A71CCA" w:rsidSect="00495862">
          <w:footerReference w:type="default" r:id="rId8"/>
          <w:pgSz w:w="11906" w:h="16838"/>
          <w:pgMar w:top="1440" w:right="1800" w:bottom="1440" w:left="1800"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3150"/>
        <w:gridCol w:w="4953"/>
        <w:gridCol w:w="3439"/>
      </w:tblGrid>
      <w:tr w:rsidR="00133DED" w:rsidTr="006D68E7">
        <w:trPr>
          <w:trHeight w:val="600"/>
        </w:trPr>
        <w:tc>
          <w:tcPr>
            <w:tcW w:w="0" w:type="auto"/>
            <w:gridSpan w:val="4"/>
            <w:noWrap/>
            <w:vAlign w:val="center"/>
          </w:tcPr>
          <w:p w:rsidR="00133DED" w:rsidRDefault="00133DED" w:rsidP="006D68E7">
            <w:pPr>
              <w:snapToGrid w:val="0"/>
              <w:jc w:val="center"/>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南京市房产行政处罚自由裁量基准（房屋使用安全类）</w:t>
            </w:r>
          </w:p>
        </w:tc>
      </w:tr>
      <w:tr w:rsidR="00133DED" w:rsidTr="006D68E7">
        <w:trPr>
          <w:trHeight w:val="285"/>
        </w:trPr>
        <w:tc>
          <w:tcPr>
            <w:tcW w:w="0" w:type="auto"/>
            <w:noWrap/>
            <w:vAlign w:val="center"/>
          </w:tcPr>
          <w:p w:rsidR="00133DED" w:rsidRDefault="00133DED" w:rsidP="006D68E7">
            <w:pPr>
              <w:snapToGrid w:val="0"/>
              <w:jc w:val="center"/>
              <w:rPr>
                <w:rFonts w:ascii="Times New Roman" w:eastAsia="仿宋_GB2312" w:hAnsi="Times New Roman"/>
                <w:b/>
                <w:bCs/>
                <w:sz w:val="24"/>
              </w:rPr>
            </w:pPr>
            <w:r>
              <w:rPr>
                <w:rFonts w:ascii="Times New Roman" w:eastAsia="仿宋_GB2312" w:hAnsi="Times New Roman" w:hint="eastAsia"/>
                <w:b/>
                <w:bCs/>
                <w:sz w:val="24"/>
              </w:rPr>
              <w:t>处罚事项名称</w:t>
            </w:r>
          </w:p>
        </w:tc>
        <w:tc>
          <w:tcPr>
            <w:tcW w:w="0" w:type="auto"/>
            <w:noWrap/>
            <w:vAlign w:val="center"/>
          </w:tcPr>
          <w:p w:rsidR="00133DED" w:rsidRDefault="00133DED" w:rsidP="006D68E7">
            <w:pPr>
              <w:snapToGrid w:val="0"/>
              <w:jc w:val="center"/>
              <w:rPr>
                <w:rFonts w:ascii="Times New Roman" w:eastAsia="仿宋_GB2312" w:hAnsi="Times New Roman"/>
                <w:b/>
                <w:bCs/>
                <w:sz w:val="24"/>
              </w:rPr>
            </w:pPr>
            <w:r>
              <w:rPr>
                <w:rFonts w:ascii="Times New Roman" w:eastAsia="仿宋_GB2312" w:hAnsi="Times New Roman" w:hint="eastAsia"/>
                <w:b/>
                <w:bCs/>
                <w:sz w:val="24"/>
              </w:rPr>
              <w:t>罚则依据</w:t>
            </w:r>
          </w:p>
        </w:tc>
        <w:tc>
          <w:tcPr>
            <w:tcW w:w="0" w:type="auto"/>
            <w:noWrap/>
            <w:vAlign w:val="center"/>
          </w:tcPr>
          <w:p w:rsidR="00133DED" w:rsidRDefault="00133DED" w:rsidP="006D68E7">
            <w:pPr>
              <w:snapToGrid w:val="0"/>
              <w:jc w:val="center"/>
              <w:rPr>
                <w:rFonts w:ascii="Times New Roman" w:eastAsia="仿宋_GB2312" w:hAnsi="Times New Roman"/>
                <w:b/>
                <w:bCs/>
                <w:sz w:val="24"/>
              </w:rPr>
            </w:pPr>
            <w:r>
              <w:rPr>
                <w:rFonts w:ascii="Times New Roman" w:eastAsia="仿宋_GB2312" w:hAnsi="Times New Roman" w:hint="eastAsia"/>
                <w:b/>
                <w:bCs/>
                <w:sz w:val="24"/>
              </w:rPr>
              <w:t>违法行为阶次裁量参照基准</w:t>
            </w:r>
          </w:p>
        </w:tc>
        <w:tc>
          <w:tcPr>
            <w:tcW w:w="0" w:type="auto"/>
            <w:noWrap/>
            <w:vAlign w:val="center"/>
          </w:tcPr>
          <w:p w:rsidR="00133DED" w:rsidRDefault="00133DED" w:rsidP="006D68E7">
            <w:pPr>
              <w:snapToGrid w:val="0"/>
              <w:jc w:val="center"/>
              <w:rPr>
                <w:rFonts w:ascii="Times New Roman" w:eastAsia="仿宋_GB2312" w:hAnsi="Times New Roman"/>
                <w:b/>
                <w:bCs/>
                <w:sz w:val="24"/>
              </w:rPr>
            </w:pPr>
            <w:r>
              <w:rPr>
                <w:rFonts w:ascii="Times New Roman" w:eastAsia="仿宋_GB2312" w:hAnsi="Times New Roman" w:hint="eastAsia"/>
                <w:b/>
                <w:bCs/>
                <w:sz w:val="24"/>
              </w:rPr>
              <w:t>处罚幅度裁量参照基准</w:t>
            </w:r>
          </w:p>
        </w:tc>
      </w:tr>
      <w:tr w:rsidR="00133DED" w:rsidTr="006D68E7">
        <w:trPr>
          <w:trHeight w:val="3818"/>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对房屋使用安全责任人装饰装修拆改房屋主要承重构件、抗震措施，或者超过设计标准增大荷载的处罚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地方性法规《南京市房屋使用安全管理条例》第六十条　房屋使用安全责任人违反本条例第十一条第一项、第二项规定，装饰装修拆改房屋主要承重构件、抗震措施，或者超过设计标准增大荷载的，由区房屋安全行政主管部门责令限期改正，恢复原状，并可处以一万元以上五万元以下罚款；行为严重的，可处以五万元以上十万元以下罚款。逾期不改正的，由区房屋安全行政主管部门依法申请人民法院强制执行。</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一、违法行为轻微（造成房屋局部结构产生安全隐患的）</w:t>
            </w:r>
            <w:r>
              <w:rPr>
                <w:rFonts w:ascii="Times New Roman" w:eastAsia="仿宋_GB2312" w:hAnsi="Times New Roman" w:hint="eastAsia"/>
                <w:sz w:val="24"/>
              </w:rPr>
              <w:br/>
              <w:t>(1)</w:t>
            </w:r>
            <w:r>
              <w:rPr>
                <w:rFonts w:ascii="Times New Roman" w:eastAsia="仿宋_GB2312" w:hAnsi="Times New Roman" w:hint="eastAsia"/>
                <w:sz w:val="24"/>
              </w:rPr>
              <w:t>拆除具有抗震功能的非主体承重结构的构件，数量少且不明显影响安全的；</w:t>
            </w:r>
            <w:r>
              <w:rPr>
                <w:rFonts w:ascii="Times New Roman" w:eastAsia="仿宋_GB2312" w:hAnsi="Times New Roman" w:hint="eastAsia"/>
                <w:sz w:val="24"/>
              </w:rPr>
              <w:t>(2)</w:t>
            </w:r>
            <w:r>
              <w:rPr>
                <w:rFonts w:ascii="Times New Roman" w:eastAsia="仿宋_GB2312" w:hAnsi="Times New Roman" w:hint="eastAsia"/>
                <w:sz w:val="24"/>
              </w:rPr>
              <w:t>在现浇柱、梁上打孔，孔径较小，未伤及受力钢筋的（主筋）。</w:t>
            </w:r>
            <w:r>
              <w:rPr>
                <w:rFonts w:ascii="Times New Roman" w:eastAsia="仿宋_GB2312" w:hAnsi="Times New Roman" w:hint="eastAsia"/>
                <w:sz w:val="24"/>
              </w:rPr>
              <w:t>(3)</w:t>
            </w:r>
            <w:r>
              <w:rPr>
                <w:rFonts w:ascii="Times New Roman" w:eastAsia="仿宋_GB2312" w:hAnsi="Times New Roman" w:hint="eastAsia"/>
                <w:sz w:val="24"/>
              </w:rPr>
              <w:t>在承重墙上开门、开窗，开挖壁柜，削薄墙体但宽度较小或墙面开洞面积≤</w:t>
            </w:r>
            <w:r>
              <w:rPr>
                <w:rFonts w:ascii="Times New Roman" w:eastAsia="仿宋_GB2312" w:hAnsi="Times New Roman" w:hint="eastAsia"/>
                <w:sz w:val="24"/>
              </w:rPr>
              <w:t>10</w:t>
            </w:r>
            <w:r>
              <w:rPr>
                <w:rFonts w:ascii="Times New Roman" w:eastAsia="仿宋_GB2312" w:hAnsi="Times New Roman" w:hint="eastAsia"/>
                <w:sz w:val="24"/>
              </w:rPr>
              <w:t>％的；</w:t>
            </w:r>
            <w:r>
              <w:rPr>
                <w:rFonts w:ascii="Times New Roman" w:eastAsia="仿宋_GB2312" w:hAnsi="Times New Roman" w:hint="eastAsia"/>
                <w:sz w:val="24"/>
              </w:rPr>
              <w:t>(4)</w:t>
            </w:r>
            <w:r>
              <w:rPr>
                <w:rFonts w:ascii="Times New Roman" w:eastAsia="仿宋_GB2312" w:hAnsi="Times New Roman" w:hint="eastAsia"/>
                <w:sz w:val="24"/>
              </w:rPr>
              <w:t>在圈梁、构造柱上打孔，未破坏纵向主筋的。（</w:t>
            </w:r>
            <w:r>
              <w:rPr>
                <w:rFonts w:ascii="Times New Roman" w:eastAsia="仿宋_GB2312" w:hAnsi="Times New Roman" w:hint="eastAsia"/>
                <w:sz w:val="24"/>
              </w:rPr>
              <w:t>5</w:t>
            </w:r>
            <w:r>
              <w:rPr>
                <w:rFonts w:ascii="Times New Roman" w:eastAsia="仿宋_GB2312" w:hAnsi="Times New Roman" w:hint="eastAsia"/>
                <w:sz w:val="24"/>
              </w:rPr>
              <w:t>）超过设计标准增大荷载（</w:t>
            </w:r>
            <w:r>
              <w:rPr>
                <w:rFonts w:ascii="Times New Roman" w:eastAsia="仿宋_GB2312" w:hAnsi="Times New Roman" w:hint="eastAsia"/>
                <w:sz w:val="24"/>
              </w:rPr>
              <w:t>0~30%</w:t>
            </w:r>
            <w:r>
              <w:rPr>
                <w:rFonts w:ascii="Times New Roman" w:eastAsia="仿宋_GB2312" w:hAnsi="Times New Roman" w:hint="eastAsia"/>
                <w:sz w:val="24"/>
              </w:rPr>
              <w:t>）</w:t>
            </w:r>
            <w:r>
              <w:rPr>
                <w:rFonts w:ascii="Times New Roman" w:eastAsia="仿宋_GB2312" w:hAnsi="Times New Roman" w:hint="eastAsia"/>
                <w:sz w:val="24"/>
              </w:rPr>
              <w:br/>
            </w:r>
            <w:r>
              <w:rPr>
                <w:rFonts w:ascii="Times New Roman" w:eastAsia="仿宋_GB2312" w:hAnsi="Times New Roman" w:hint="eastAsia"/>
                <w:sz w:val="24"/>
              </w:rPr>
              <w:t>二、违法行为一般（造成房屋局部结构产生较大安全隐患的）</w:t>
            </w:r>
            <w:r>
              <w:rPr>
                <w:rFonts w:ascii="Times New Roman" w:eastAsia="仿宋_GB2312" w:hAnsi="Times New Roman" w:hint="eastAsia"/>
                <w:sz w:val="24"/>
              </w:rPr>
              <w:br/>
              <w:t>(1)</w:t>
            </w:r>
            <w:r>
              <w:rPr>
                <w:rFonts w:ascii="Times New Roman" w:eastAsia="仿宋_GB2312" w:hAnsi="Times New Roman" w:hint="eastAsia"/>
                <w:sz w:val="24"/>
              </w:rPr>
              <w:t>在钢筋混凝土承重墙上开门、窗、洞口且变动部位少孔径较小的；</w:t>
            </w:r>
            <w:r>
              <w:rPr>
                <w:rFonts w:ascii="Times New Roman" w:eastAsia="仿宋_GB2312" w:hAnsi="Times New Roman" w:hint="eastAsia"/>
                <w:sz w:val="24"/>
              </w:rPr>
              <w:t>(2)</w:t>
            </w:r>
            <w:r>
              <w:rPr>
                <w:rFonts w:ascii="Times New Roman" w:eastAsia="仿宋_GB2312" w:hAnsi="Times New Roman" w:hint="eastAsia"/>
                <w:sz w:val="24"/>
              </w:rPr>
              <w:t>在承重梁、柱上多处开孔且孔径较大，破坏受力钢筋的；（</w:t>
            </w:r>
            <w:r>
              <w:rPr>
                <w:rFonts w:ascii="Times New Roman" w:eastAsia="仿宋_GB2312" w:hAnsi="Times New Roman" w:hint="eastAsia"/>
                <w:sz w:val="24"/>
              </w:rPr>
              <w:t>3)</w:t>
            </w:r>
            <w:r>
              <w:rPr>
                <w:rFonts w:ascii="Times New Roman" w:eastAsia="仿宋_GB2312" w:hAnsi="Times New Roman" w:hint="eastAsia"/>
                <w:sz w:val="24"/>
              </w:rPr>
              <w:t>在承重墙上多处开门窗洞口；在承重墙上开挖壁柜、削薄承重墙体面积较大的。（</w:t>
            </w:r>
            <w:r>
              <w:rPr>
                <w:rFonts w:ascii="Times New Roman" w:eastAsia="仿宋_GB2312" w:hAnsi="Times New Roman" w:hint="eastAsia"/>
                <w:sz w:val="24"/>
              </w:rPr>
              <w:t>5</w:t>
            </w:r>
            <w:r>
              <w:rPr>
                <w:rFonts w:ascii="Times New Roman" w:eastAsia="仿宋_GB2312" w:hAnsi="Times New Roman" w:hint="eastAsia"/>
                <w:sz w:val="24"/>
              </w:rPr>
              <w:t>）超过设计标准增大荷载（</w:t>
            </w:r>
            <w:r>
              <w:rPr>
                <w:rFonts w:ascii="Times New Roman" w:eastAsia="仿宋_GB2312" w:hAnsi="Times New Roman" w:hint="eastAsia"/>
                <w:sz w:val="24"/>
              </w:rPr>
              <w:t>30%~70%</w:t>
            </w:r>
            <w:r>
              <w:rPr>
                <w:rFonts w:ascii="Times New Roman" w:eastAsia="仿宋_GB2312" w:hAnsi="Times New Roman" w:hint="eastAsia"/>
                <w:sz w:val="24"/>
              </w:rPr>
              <w:t>）</w:t>
            </w:r>
            <w:r>
              <w:rPr>
                <w:rFonts w:ascii="Times New Roman" w:eastAsia="仿宋_GB2312" w:hAnsi="Times New Roman" w:hint="eastAsia"/>
                <w:sz w:val="24"/>
              </w:rPr>
              <w:br/>
            </w:r>
            <w:r>
              <w:rPr>
                <w:rFonts w:ascii="Times New Roman" w:eastAsia="仿宋_GB2312" w:hAnsi="Times New Roman" w:hint="eastAsia"/>
                <w:sz w:val="24"/>
              </w:rPr>
              <w:t>三、违法行为严重（造成房屋结构产生严重安全隐患或造成相邻房屋明显裂损的。）</w:t>
            </w:r>
            <w:r>
              <w:rPr>
                <w:rFonts w:ascii="Times New Roman" w:eastAsia="仿宋_GB2312" w:hAnsi="Times New Roman" w:hint="eastAsia"/>
                <w:sz w:val="24"/>
              </w:rPr>
              <w:br/>
              <w:t>(1)</w:t>
            </w:r>
            <w:r>
              <w:rPr>
                <w:rFonts w:ascii="Times New Roman" w:eastAsia="仿宋_GB2312" w:hAnsi="Times New Roman" w:hint="eastAsia"/>
                <w:sz w:val="24"/>
              </w:rPr>
              <w:t>在钢筋砼承重墙、梁、板、柱上开门、窗、洞口且变动部位多、面积大；</w:t>
            </w:r>
            <w:r>
              <w:rPr>
                <w:rFonts w:ascii="Times New Roman" w:eastAsia="仿宋_GB2312" w:hAnsi="Times New Roman" w:hint="eastAsia"/>
                <w:sz w:val="24"/>
              </w:rPr>
              <w:t>(2)</w:t>
            </w:r>
            <w:r>
              <w:rPr>
                <w:rFonts w:ascii="Times New Roman" w:eastAsia="仿宋_GB2312" w:hAnsi="Times New Roman" w:hint="eastAsia"/>
                <w:sz w:val="24"/>
              </w:rPr>
              <w:t>部分或全部拆除一侧钢筋砼承重墙或凿断主要构件的受力钢筋；（</w:t>
            </w:r>
            <w:r>
              <w:rPr>
                <w:rFonts w:ascii="Times New Roman" w:eastAsia="仿宋_GB2312" w:hAnsi="Times New Roman" w:hint="eastAsia"/>
                <w:sz w:val="24"/>
              </w:rPr>
              <w:t>3</w:t>
            </w:r>
            <w:r>
              <w:rPr>
                <w:rFonts w:ascii="Times New Roman" w:eastAsia="仿宋_GB2312" w:hAnsi="Times New Roman" w:hint="eastAsia"/>
                <w:sz w:val="24"/>
              </w:rPr>
              <w:t>）拆除承重墙或在承重墙、梁、板、</w:t>
            </w:r>
            <w:r>
              <w:rPr>
                <w:rFonts w:ascii="Times New Roman" w:eastAsia="仿宋_GB2312" w:hAnsi="Times New Roman" w:hint="eastAsia"/>
                <w:sz w:val="24"/>
              </w:rPr>
              <w:lastRenderedPageBreak/>
              <w:t>柱上多处开门、窗洞（孔）；</w:t>
            </w:r>
            <w:r>
              <w:rPr>
                <w:rFonts w:ascii="Times New Roman" w:eastAsia="仿宋_GB2312" w:hAnsi="Times New Roman" w:hint="eastAsia"/>
                <w:sz w:val="24"/>
              </w:rPr>
              <w:t>(4)</w:t>
            </w:r>
            <w:r>
              <w:rPr>
                <w:rFonts w:ascii="Times New Roman" w:eastAsia="仿宋_GB2312" w:hAnsi="Times New Roman" w:hint="eastAsia"/>
                <w:sz w:val="24"/>
              </w:rPr>
              <w:t>在承重墙上开挖壁柜且变动部位多孔径大。（</w:t>
            </w:r>
            <w:r>
              <w:rPr>
                <w:rFonts w:ascii="Times New Roman" w:eastAsia="仿宋_GB2312" w:hAnsi="Times New Roman" w:hint="eastAsia"/>
                <w:sz w:val="24"/>
              </w:rPr>
              <w:t>5</w:t>
            </w:r>
            <w:r>
              <w:rPr>
                <w:rFonts w:ascii="Times New Roman" w:eastAsia="仿宋_GB2312" w:hAnsi="Times New Roman" w:hint="eastAsia"/>
                <w:sz w:val="24"/>
              </w:rPr>
              <w:t>）超过设计标准增大荷载（</w:t>
            </w:r>
            <w:r>
              <w:rPr>
                <w:rFonts w:ascii="Times New Roman" w:eastAsia="仿宋_GB2312" w:hAnsi="Times New Roman" w:hint="eastAsia"/>
                <w:sz w:val="24"/>
              </w:rPr>
              <w:t>70%</w:t>
            </w:r>
            <w:r>
              <w:rPr>
                <w:rFonts w:ascii="Times New Roman" w:eastAsia="仿宋_GB2312" w:hAnsi="Times New Roman" w:hint="eastAsia"/>
                <w:sz w:val="24"/>
              </w:rPr>
              <w:t>以上）。</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、违法行为轻微的，责令改正，恢复原状，可处以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、违法行为一般的，责令改正，恢复原状，可处以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、违法行为严重的，责令改正，恢复原状，可处以</w:t>
            </w:r>
            <w:r>
              <w:rPr>
                <w:rFonts w:ascii="Times New Roman" w:eastAsia="仿宋_GB2312" w:hAnsi="Times New Roman" w:hint="eastAsia"/>
                <w:sz w:val="24"/>
              </w:rPr>
              <w:t>5</w:t>
            </w:r>
            <w:r>
              <w:rPr>
                <w:rFonts w:ascii="Times New Roman" w:eastAsia="仿宋_GB2312" w:hAnsi="Times New Roman" w:hint="eastAsia"/>
                <w:sz w:val="24"/>
              </w:rPr>
              <w:t>万元至</w:t>
            </w:r>
            <w:r>
              <w:rPr>
                <w:rFonts w:ascii="Times New Roman" w:eastAsia="仿宋_GB2312" w:hAnsi="Times New Roman" w:hint="eastAsia"/>
                <w:sz w:val="24"/>
              </w:rPr>
              <w:t>10</w:t>
            </w:r>
            <w:r>
              <w:rPr>
                <w:rFonts w:ascii="Times New Roman" w:eastAsia="仿宋_GB2312" w:hAnsi="Times New Roman" w:hint="eastAsia"/>
                <w:sz w:val="24"/>
              </w:rPr>
              <w:t>万元的罚款。</w:t>
            </w:r>
          </w:p>
        </w:tc>
      </w:tr>
      <w:tr w:rsidR="00133DED" w:rsidTr="006D68E7">
        <w:trPr>
          <w:trHeight w:val="1694"/>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对房屋使用安全责任人未经许可变动房屋结构或者未按照许可的方案施工的处罚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地方性法规《南京市房屋使用安全管理条例》第六十一条　房屋使用安全责任人违反本条例第十二条、第十六条规定，未经许可或者未按照许可的方案施工的，由区房屋安全行政主管部门责令限期改正；逾期不改正的，可处以五千元以上三万元以下罚款；行为严重的，可处以三万元以上五万元以下罚款；造成经济损失的，房屋使用安全责任人依法承担赔偿责任。</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t>(1)</w:t>
            </w:r>
            <w:r>
              <w:rPr>
                <w:rFonts w:ascii="Times New Roman" w:eastAsia="仿宋_GB2312" w:hAnsi="Times New Roman" w:hint="eastAsia"/>
                <w:sz w:val="24"/>
              </w:rPr>
              <w:t>未经许可，拆除个别非承重墙；</w:t>
            </w:r>
            <w:r>
              <w:rPr>
                <w:rFonts w:ascii="Times New Roman" w:eastAsia="仿宋_GB2312" w:hAnsi="Times New Roman" w:hint="eastAsia"/>
                <w:sz w:val="24"/>
              </w:rPr>
              <w:t>(2)</w:t>
            </w:r>
            <w:r>
              <w:rPr>
                <w:rFonts w:ascii="Times New Roman" w:eastAsia="仿宋_GB2312" w:hAnsi="Times New Roman" w:hint="eastAsia"/>
                <w:sz w:val="24"/>
              </w:rPr>
              <w:t>未经许可，楼面结构层开、扩洞口面积未超出《南京市房屋结构变动安全许可实施细则》规定标准</w:t>
            </w:r>
            <w:r>
              <w:rPr>
                <w:rFonts w:ascii="Times New Roman" w:eastAsia="仿宋_GB2312" w:hAnsi="Times New Roman" w:hint="eastAsia"/>
                <w:sz w:val="24"/>
              </w:rPr>
              <w:t>30%</w:t>
            </w:r>
            <w:r>
              <w:rPr>
                <w:rFonts w:ascii="Times New Roman" w:eastAsia="仿宋_GB2312" w:hAnsi="Times New Roman" w:hint="eastAsia"/>
                <w:sz w:val="24"/>
              </w:rPr>
              <w:t>，且洞口长宽比未超出规定标准的。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t>(1)</w:t>
            </w:r>
            <w:r>
              <w:rPr>
                <w:rFonts w:ascii="Times New Roman" w:eastAsia="仿宋_GB2312" w:hAnsi="Times New Roman" w:hint="eastAsia"/>
                <w:sz w:val="24"/>
              </w:rPr>
              <w:t>未经许可，拆除部分非承重墙；</w:t>
            </w:r>
            <w:r>
              <w:rPr>
                <w:rFonts w:ascii="Times New Roman" w:eastAsia="仿宋_GB2312" w:hAnsi="Times New Roman" w:hint="eastAsia"/>
                <w:sz w:val="24"/>
              </w:rPr>
              <w:t>(2)</w:t>
            </w:r>
            <w:r>
              <w:rPr>
                <w:rFonts w:ascii="Times New Roman" w:eastAsia="仿宋_GB2312" w:hAnsi="Times New Roman" w:hint="eastAsia"/>
                <w:sz w:val="24"/>
              </w:rPr>
              <w:t>未经许可，楼面结构层开、扩洞口面积超出《南京市房屋结构变动安全许可实施细则》规定标准</w:t>
            </w:r>
            <w:r>
              <w:rPr>
                <w:rFonts w:ascii="Times New Roman" w:eastAsia="仿宋_GB2312" w:hAnsi="Times New Roman" w:hint="eastAsia"/>
                <w:sz w:val="24"/>
              </w:rPr>
              <w:t>30%-70%</w:t>
            </w:r>
            <w:r>
              <w:rPr>
                <w:rFonts w:ascii="Times New Roman" w:eastAsia="仿宋_GB2312" w:hAnsi="Times New Roman" w:hint="eastAsia"/>
                <w:sz w:val="24"/>
              </w:rPr>
              <w:t>且洞口长宽比未超出规定标准，或洞口面积未超出规定标准</w:t>
            </w:r>
            <w:r>
              <w:rPr>
                <w:rFonts w:ascii="Times New Roman" w:eastAsia="仿宋_GB2312" w:hAnsi="Times New Roman" w:hint="eastAsia"/>
                <w:sz w:val="24"/>
              </w:rPr>
              <w:t>30%</w:t>
            </w:r>
            <w:r>
              <w:rPr>
                <w:rFonts w:ascii="Times New Roman" w:eastAsia="仿宋_GB2312" w:hAnsi="Times New Roman" w:hint="eastAsia"/>
                <w:sz w:val="24"/>
              </w:rPr>
              <w:t>但洞口长宽比超出规定标准的。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t>(1)</w:t>
            </w:r>
            <w:r>
              <w:rPr>
                <w:rFonts w:ascii="Times New Roman" w:eastAsia="仿宋_GB2312" w:hAnsi="Times New Roman" w:hint="eastAsia"/>
                <w:sz w:val="24"/>
              </w:rPr>
              <w:t>未经许可，拆除大部分非承重墙体；</w:t>
            </w:r>
            <w:r>
              <w:rPr>
                <w:rFonts w:ascii="Times New Roman" w:eastAsia="仿宋_GB2312" w:hAnsi="Times New Roman" w:hint="eastAsia"/>
                <w:sz w:val="24"/>
              </w:rPr>
              <w:t>(2)</w:t>
            </w:r>
            <w:r>
              <w:rPr>
                <w:rFonts w:ascii="Times New Roman" w:eastAsia="仿宋_GB2312" w:hAnsi="Times New Roman" w:hint="eastAsia"/>
                <w:sz w:val="24"/>
              </w:rPr>
              <w:t>未经</w:t>
            </w:r>
            <w:r>
              <w:rPr>
                <w:rFonts w:ascii="Times New Roman" w:eastAsia="仿宋_GB2312" w:hAnsi="Times New Roman" w:hint="eastAsia"/>
                <w:sz w:val="24"/>
              </w:rPr>
              <w:lastRenderedPageBreak/>
              <w:t>许可，楼面结构层开、扩洞口面积超出《南京市房屋结构变动安全许可实施细则》规定标准</w:t>
            </w:r>
            <w:r>
              <w:rPr>
                <w:rFonts w:ascii="Times New Roman" w:eastAsia="仿宋_GB2312" w:hAnsi="Times New Roman" w:hint="eastAsia"/>
                <w:sz w:val="24"/>
              </w:rPr>
              <w:t>70%</w:t>
            </w:r>
            <w:r>
              <w:rPr>
                <w:rFonts w:ascii="Times New Roman" w:eastAsia="仿宋_GB2312" w:hAnsi="Times New Roman" w:hint="eastAsia"/>
                <w:sz w:val="24"/>
              </w:rPr>
              <w:t>以上，或洞口面积超出规定标准</w:t>
            </w:r>
            <w:r>
              <w:rPr>
                <w:rFonts w:ascii="Times New Roman" w:eastAsia="仿宋_GB2312" w:hAnsi="Times New Roman" w:hint="eastAsia"/>
                <w:sz w:val="24"/>
              </w:rPr>
              <w:t>30-70%</w:t>
            </w:r>
            <w:r>
              <w:rPr>
                <w:rFonts w:ascii="Times New Roman" w:eastAsia="仿宋_GB2312" w:hAnsi="Times New Roman" w:hint="eastAsia"/>
                <w:sz w:val="24"/>
              </w:rPr>
              <w:t>且洞口长宽比超出规定标准的。</w:t>
            </w:r>
            <w:r>
              <w:rPr>
                <w:rFonts w:ascii="Times New Roman" w:eastAsia="仿宋_GB2312" w:hAnsi="Times New Roman" w:hint="eastAsia"/>
                <w:sz w:val="24"/>
              </w:rPr>
              <w:br/>
            </w:r>
            <w:r>
              <w:rPr>
                <w:rFonts w:ascii="Times New Roman" w:eastAsia="仿宋_GB2312" w:hAnsi="Times New Roman" w:hint="eastAsia"/>
                <w:sz w:val="24"/>
              </w:rPr>
              <w:t>四、开、扩多个洞口或洞口超出板跨区域的，可结合对房屋使用安全的危害程度按上一级阶次认定。未按许可的方案施工视为未经许可。</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、违法行为轻微的，责令改正，可处以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、违法行为一般的，责令改正，可处以</w:t>
            </w:r>
            <w:r>
              <w:rPr>
                <w:rFonts w:ascii="Times New Roman" w:eastAsia="仿宋_GB2312" w:hAnsi="Times New Roman" w:hint="eastAsia"/>
                <w:sz w:val="24"/>
              </w:rPr>
              <w:t>1</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3</w:t>
            </w:r>
            <w:r>
              <w:rPr>
                <w:rFonts w:ascii="Times New Roman" w:eastAsia="仿宋_GB2312" w:hAnsi="Times New Roman" w:hint="eastAsia"/>
                <w:sz w:val="24"/>
              </w:rPr>
              <w:t>万元以下的罚款；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、违法行为严重的，责令改正，可处以</w:t>
            </w:r>
            <w:r>
              <w:rPr>
                <w:rFonts w:ascii="Times New Roman" w:eastAsia="仿宋_GB2312" w:hAnsi="Times New Roman" w:hint="eastAsia"/>
                <w:sz w:val="24"/>
              </w:rPr>
              <w:t>3</w:t>
            </w:r>
            <w:r>
              <w:rPr>
                <w:rFonts w:ascii="Times New Roman" w:eastAsia="仿宋_GB2312" w:hAnsi="Times New Roman" w:hint="eastAsia"/>
                <w:sz w:val="24"/>
              </w:rPr>
              <w:t>万元至</w:t>
            </w:r>
            <w:r>
              <w:rPr>
                <w:rFonts w:ascii="Times New Roman" w:eastAsia="仿宋_GB2312" w:hAnsi="Times New Roman" w:hint="eastAsia"/>
                <w:sz w:val="24"/>
              </w:rPr>
              <w:t>5</w:t>
            </w:r>
            <w:r>
              <w:rPr>
                <w:rFonts w:ascii="Times New Roman" w:eastAsia="仿宋_GB2312" w:hAnsi="Times New Roman" w:hint="eastAsia"/>
                <w:sz w:val="24"/>
              </w:rPr>
              <w:t>万元的罚款。</w:t>
            </w:r>
          </w:p>
        </w:tc>
      </w:tr>
      <w:tr w:rsidR="00133DED" w:rsidTr="006D68E7">
        <w:trPr>
          <w:trHeight w:val="1269"/>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对建设单位未将房屋的结构型式、设计使用年限、楼（屋）面设计荷载或者白蚁防治等使用注意事项书面告知买受人的处罚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地方性法规《南京市房屋使用安全管理条例》第六十二条　建设单位违反本条例第十八条第一款规定，未将房屋的结构型式、设计使用年限、楼（屋）面设计荷载或者白蚁防治等使用注意事项书面告知买受人的，由房屋安全行政主管部门责令限期改正，并可处以五千元以上三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应告知事项有一项未告知买受人的；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应告知事项有两项未告知买受人的；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应告知事项有三项及以上未告知买受人的。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、违法行为轻微的，责令改正，并可处以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、违法行为一般的，责令改正，并可处以</w:t>
            </w:r>
            <w:r>
              <w:rPr>
                <w:rFonts w:ascii="Times New Roman" w:eastAsia="仿宋_GB2312" w:hAnsi="Times New Roman" w:hint="eastAsia"/>
                <w:sz w:val="24"/>
              </w:rPr>
              <w:t>1</w:t>
            </w:r>
            <w:r>
              <w:rPr>
                <w:rFonts w:ascii="Times New Roman" w:eastAsia="仿宋_GB2312" w:hAnsi="Times New Roman" w:hint="eastAsia"/>
                <w:sz w:val="24"/>
              </w:rPr>
              <w:t>万以上</w:t>
            </w:r>
            <w:r>
              <w:rPr>
                <w:rFonts w:ascii="Times New Roman" w:eastAsia="仿宋_GB2312" w:hAnsi="Times New Roman" w:hint="eastAsia"/>
                <w:sz w:val="24"/>
              </w:rPr>
              <w:t>1</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千元（不含）以下的罚款；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、违法行为严重的，责令改正，并可处以</w:t>
            </w:r>
            <w:r>
              <w:rPr>
                <w:rFonts w:ascii="Times New Roman" w:eastAsia="仿宋_GB2312" w:hAnsi="Times New Roman" w:hint="eastAsia"/>
                <w:sz w:val="24"/>
              </w:rPr>
              <w:t>1</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3</w:t>
            </w:r>
            <w:r>
              <w:rPr>
                <w:rFonts w:ascii="Times New Roman" w:eastAsia="仿宋_GB2312" w:hAnsi="Times New Roman" w:hint="eastAsia"/>
                <w:sz w:val="24"/>
              </w:rPr>
              <w:t>万元以下的罚款。</w:t>
            </w:r>
          </w:p>
        </w:tc>
      </w:tr>
      <w:tr w:rsidR="00133DED" w:rsidTr="006D68E7">
        <w:trPr>
          <w:trHeight w:val="2120"/>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对房屋使用安全责任人、建设单位、建筑幕墙安全维护人拒不委托鉴定可能危害公共安全的处罚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地方性法规《南京市房屋使用安全管理条例》第六十四条　房屋使用安全责任人违反本条例第二十条规定、建设单位违反本条例第二十一条第一款规定、建筑幕墙安全维护人违反本条例第四十</w:t>
            </w:r>
            <w:r>
              <w:rPr>
                <w:rFonts w:ascii="Times New Roman" w:eastAsia="仿宋_GB2312" w:hAnsi="Times New Roman" w:hint="eastAsia"/>
                <w:sz w:val="24"/>
              </w:rPr>
              <w:lastRenderedPageBreak/>
              <w:t>五条规定，拒不委托鉴定可能危害公共安全的，由房屋安全行政主管部门责令限期改正；逾期仍不委托鉴定的，可对个人处以二千元以上一万元以下罚款，对单位处以一万元以上五万元以下罚款；因拒不委托鉴定造成后果的，可对个人处以一万元以上五万元以下罚款，对单位处以五万元以上二十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w:t>
            </w:r>
            <w:r>
              <w:rPr>
                <w:rFonts w:ascii="Times New Roman" w:eastAsia="仿宋_GB2312" w:hAnsi="Times New Roman" w:hint="eastAsia"/>
                <w:sz w:val="24"/>
              </w:rPr>
              <w:br/>
            </w:r>
            <w:r>
              <w:rPr>
                <w:rFonts w:ascii="Times New Roman" w:eastAsia="仿宋_GB2312" w:hAnsi="Times New Roman" w:hint="eastAsia"/>
                <w:sz w:val="24"/>
              </w:rPr>
              <w:t>逾期</w:t>
            </w:r>
            <w:r>
              <w:rPr>
                <w:rFonts w:ascii="Times New Roman" w:eastAsia="仿宋_GB2312" w:hAnsi="Times New Roman" w:hint="eastAsia"/>
                <w:sz w:val="24"/>
              </w:rPr>
              <w:t>3</w:t>
            </w:r>
            <w:r>
              <w:rPr>
                <w:rFonts w:ascii="Times New Roman" w:eastAsia="仿宋_GB2312" w:hAnsi="Times New Roman" w:hint="eastAsia"/>
                <w:sz w:val="24"/>
              </w:rPr>
              <w:t>个工作日以内仍未委托鉴定的；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逾期</w:t>
            </w:r>
            <w:r>
              <w:rPr>
                <w:rFonts w:ascii="Times New Roman" w:eastAsia="仿宋_GB2312" w:hAnsi="Times New Roman" w:hint="eastAsia"/>
                <w:sz w:val="24"/>
              </w:rPr>
              <w:t>3</w:t>
            </w:r>
            <w:r>
              <w:rPr>
                <w:rFonts w:ascii="Times New Roman" w:eastAsia="仿宋_GB2312" w:hAnsi="Times New Roman" w:hint="eastAsia"/>
                <w:sz w:val="24"/>
              </w:rPr>
              <w:t>个工作日（不含）以上，</w:t>
            </w:r>
            <w:r>
              <w:rPr>
                <w:rFonts w:ascii="Times New Roman" w:eastAsia="仿宋_GB2312" w:hAnsi="Times New Roman" w:hint="eastAsia"/>
                <w:sz w:val="24"/>
              </w:rPr>
              <w:t>5</w:t>
            </w:r>
            <w:r>
              <w:rPr>
                <w:rFonts w:ascii="Times New Roman" w:eastAsia="仿宋_GB2312" w:hAnsi="Times New Roman" w:hint="eastAsia"/>
                <w:sz w:val="24"/>
              </w:rPr>
              <w:t>个工作日以内仍未委托鉴定的；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逾期超过</w:t>
            </w:r>
            <w:r>
              <w:rPr>
                <w:rFonts w:ascii="Times New Roman" w:eastAsia="仿宋_GB2312" w:hAnsi="Times New Roman" w:hint="eastAsia"/>
                <w:sz w:val="24"/>
              </w:rPr>
              <w:t>5</w:t>
            </w:r>
            <w:r>
              <w:rPr>
                <w:rFonts w:ascii="Times New Roman" w:eastAsia="仿宋_GB2312" w:hAnsi="Times New Roman" w:hint="eastAsia"/>
                <w:sz w:val="24"/>
              </w:rPr>
              <w:t>个工作日仍未委托鉴定的。</w:t>
            </w:r>
            <w:r>
              <w:rPr>
                <w:rFonts w:ascii="Times New Roman" w:eastAsia="仿宋_GB2312" w:hAnsi="Times New Roman" w:hint="eastAsia"/>
                <w:sz w:val="24"/>
              </w:rPr>
              <w:br/>
            </w:r>
            <w:r>
              <w:rPr>
                <w:rFonts w:ascii="Times New Roman" w:eastAsia="仿宋_GB2312" w:hAnsi="Times New Roman" w:hint="eastAsia"/>
                <w:sz w:val="24"/>
              </w:rPr>
              <w:lastRenderedPageBreak/>
              <w:t>四、造成后果轻微：</w:t>
            </w:r>
            <w:r>
              <w:rPr>
                <w:rFonts w:ascii="Times New Roman" w:eastAsia="仿宋_GB2312" w:hAnsi="Times New Roman" w:hint="eastAsia"/>
                <w:sz w:val="24"/>
              </w:rPr>
              <w:br/>
            </w:r>
            <w:r>
              <w:rPr>
                <w:rFonts w:ascii="Times New Roman" w:eastAsia="仿宋_GB2312" w:hAnsi="Times New Roman" w:hint="eastAsia"/>
                <w:sz w:val="24"/>
              </w:rPr>
              <w:t>造成财产损失</w:t>
            </w:r>
            <w:r>
              <w:rPr>
                <w:rFonts w:ascii="Times New Roman" w:eastAsia="仿宋_GB2312" w:hAnsi="Times New Roman" w:hint="eastAsia"/>
                <w:sz w:val="24"/>
              </w:rPr>
              <w:t>20</w:t>
            </w:r>
            <w:r>
              <w:rPr>
                <w:rFonts w:ascii="Times New Roman" w:eastAsia="仿宋_GB2312" w:hAnsi="Times New Roman" w:hint="eastAsia"/>
                <w:sz w:val="24"/>
              </w:rPr>
              <w:t>万元（不含）以内的；</w:t>
            </w:r>
            <w:r>
              <w:rPr>
                <w:rFonts w:ascii="Times New Roman" w:eastAsia="仿宋_GB2312" w:hAnsi="Times New Roman" w:hint="eastAsia"/>
                <w:sz w:val="24"/>
              </w:rPr>
              <w:br/>
            </w:r>
            <w:r>
              <w:rPr>
                <w:rFonts w:ascii="Times New Roman" w:eastAsia="仿宋_GB2312" w:hAnsi="Times New Roman" w:hint="eastAsia"/>
                <w:sz w:val="24"/>
              </w:rPr>
              <w:t>五、造成后果一般：</w:t>
            </w:r>
            <w:r>
              <w:rPr>
                <w:rFonts w:ascii="Times New Roman" w:eastAsia="仿宋_GB2312" w:hAnsi="Times New Roman" w:hint="eastAsia"/>
                <w:sz w:val="24"/>
              </w:rPr>
              <w:br/>
            </w:r>
            <w:r>
              <w:rPr>
                <w:rFonts w:ascii="Times New Roman" w:eastAsia="仿宋_GB2312" w:hAnsi="Times New Roman" w:hint="eastAsia"/>
                <w:sz w:val="24"/>
              </w:rPr>
              <w:t>造成财产损失</w:t>
            </w:r>
            <w:r>
              <w:rPr>
                <w:rFonts w:ascii="Times New Roman" w:eastAsia="仿宋_GB2312" w:hAnsi="Times New Roman" w:hint="eastAsia"/>
                <w:sz w:val="24"/>
              </w:rPr>
              <w:t>20</w:t>
            </w:r>
            <w:r>
              <w:rPr>
                <w:rFonts w:ascii="Times New Roman" w:eastAsia="仿宋_GB2312" w:hAnsi="Times New Roman" w:hint="eastAsia"/>
                <w:sz w:val="24"/>
              </w:rPr>
              <w:t>万元以上，</w:t>
            </w:r>
            <w:r>
              <w:rPr>
                <w:rFonts w:ascii="Times New Roman" w:eastAsia="仿宋_GB2312" w:hAnsi="Times New Roman" w:hint="eastAsia"/>
                <w:sz w:val="24"/>
              </w:rPr>
              <w:t>50</w:t>
            </w:r>
            <w:r>
              <w:rPr>
                <w:rFonts w:ascii="Times New Roman" w:eastAsia="仿宋_GB2312" w:hAnsi="Times New Roman" w:hint="eastAsia"/>
                <w:sz w:val="24"/>
              </w:rPr>
              <w:t>万元（不含）以内的；</w:t>
            </w:r>
            <w:r>
              <w:rPr>
                <w:rFonts w:ascii="Times New Roman" w:eastAsia="仿宋_GB2312" w:hAnsi="Times New Roman" w:hint="eastAsia"/>
                <w:sz w:val="24"/>
              </w:rPr>
              <w:br/>
            </w:r>
            <w:r>
              <w:rPr>
                <w:rFonts w:ascii="Times New Roman" w:eastAsia="仿宋_GB2312" w:hAnsi="Times New Roman" w:hint="eastAsia"/>
                <w:sz w:val="24"/>
              </w:rPr>
              <w:t>六、造成后果严重：</w:t>
            </w:r>
            <w:r>
              <w:rPr>
                <w:rFonts w:ascii="Times New Roman" w:eastAsia="仿宋_GB2312" w:hAnsi="Times New Roman" w:hint="eastAsia"/>
                <w:sz w:val="24"/>
              </w:rPr>
              <w:br/>
            </w:r>
            <w:r>
              <w:rPr>
                <w:rFonts w:ascii="Times New Roman" w:eastAsia="仿宋_GB2312" w:hAnsi="Times New Roman" w:hint="eastAsia"/>
                <w:sz w:val="24"/>
              </w:rPr>
              <w:t>造成人身伤害或者财产损失</w:t>
            </w:r>
            <w:r>
              <w:rPr>
                <w:rFonts w:ascii="Times New Roman" w:eastAsia="仿宋_GB2312" w:hAnsi="Times New Roman" w:hint="eastAsia"/>
                <w:sz w:val="24"/>
              </w:rPr>
              <w:t>50</w:t>
            </w:r>
            <w:r>
              <w:rPr>
                <w:rFonts w:ascii="Times New Roman" w:eastAsia="仿宋_GB2312" w:hAnsi="Times New Roman" w:hint="eastAsia"/>
                <w:sz w:val="24"/>
              </w:rPr>
              <w:t>万元以上的。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、违法行为轻微的，责令改正，可对个人处以</w:t>
            </w:r>
            <w:r>
              <w:rPr>
                <w:rFonts w:ascii="Times New Roman" w:eastAsia="仿宋_GB2312" w:hAnsi="Times New Roman" w:hint="eastAsia"/>
                <w:sz w:val="24"/>
              </w:rPr>
              <w:t>2</w:t>
            </w:r>
            <w:r>
              <w:rPr>
                <w:rFonts w:ascii="Times New Roman" w:eastAsia="仿宋_GB2312" w:hAnsi="Times New Roman" w:hint="eastAsia"/>
                <w:sz w:val="24"/>
              </w:rPr>
              <w:t>千元以上</w:t>
            </w:r>
            <w:r>
              <w:rPr>
                <w:rFonts w:ascii="Times New Roman" w:eastAsia="仿宋_GB2312" w:hAnsi="Times New Roman" w:hint="eastAsia"/>
                <w:sz w:val="24"/>
              </w:rPr>
              <w:t>4</w:t>
            </w:r>
            <w:r>
              <w:rPr>
                <w:rFonts w:ascii="Times New Roman" w:eastAsia="仿宋_GB2312" w:hAnsi="Times New Roman" w:hint="eastAsia"/>
                <w:sz w:val="24"/>
              </w:rPr>
              <w:t>千元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2</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、违法行为一般的，责令改正，可对个人处以</w:t>
            </w:r>
            <w:r>
              <w:rPr>
                <w:rFonts w:ascii="Times New Roman" w:eastAsia="仿宋_GB2312" w:hAnsi="Times New Roman" w:hint="eastAsia"/>
                <w:sz w:val="24"/>
              </w:rPr>
              <w:t>4</w:t>
            </w:r>
            <w:r>
              <w:rPr>
                <w:rFonts w:ascii="Times New Roman" w:eastAsia="仿宋_GB2312" w:hAnsi="Times New Roman" w:hint="eastAsia"/>
                <w:sz w:val="24"/>
              </w:rPr>
              <w:t>千元以上</w:t>
            </w:r>
            <w:r>
              <w:rPr>
                <w:rFonts w:ascii="Times New Roman" w:eastAsia="仿宋_GB2312" w:hAnsi="Times New Roman" w:hint="eastAsia"/>
                <w:sz w:val="24"/>
              </w:rPr>
              <w:t>6</w:t>
            </w:r>
            <w:r>
              <w:rPr>
                <w:rFonts w:ascii="Times New Roman" w:eastAsia="仿宋_GB2312" w:hAnsi="Times New Roman" w:hint="eastAsia"/>
                <w:sz w:val="24"/>
              </w:rPr>
              <w:t>千</w:t>
            </w:r>
            <w:r>
              <w:rPr>
                <w:rFonts w:ascii="Times New Roman" w:eastAsia="仿宋_GB2312" w:hAnsi="Times New Roman" w:hint="eastAsia"/>
                <w:sz w:val="24"/>
              </w:rPr>
              <w:lastRenderedPageBreak/>
              <w:t>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、违法行为严重的，责令改正，可对个人处以</w:t>
            </w:r>
            <w:r>
              <w:rPr>
                <w:rFonts w:ascii="Times New Roman" w:eastAsia="仿宋_GB2312" w:hAnsi="Times New Roman" w:hint="eastAsia"/>
                <w:sz w:val="24"/>
              </w:rPr>
              <w:t>6</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r>
              <w:rPr>
                <w:rFonts w:ascii="Times New Roman" w:eastAsia="仿宋_GB2312" w:hAnsi="Times New Roman" w:hint="eastAsia"/>
                <w:sz w:val="24"/>
              </w:rPr>
              <w:br/>
              <w:t>4</w:t>
            </w:r>
            <w:r>
              <w:rPr>
                <w:rFonts w:ascii="Times New Roman" w:eastAsia="仿宋_GB2312" w:hAnsi="Times New Roman" w:hint="eastAsia"/>
                <w:sz w:val="24"/>
              </w:rPr>
              <w:t>、因拒不委托鉴定造成后果轻微的，可对个人处以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2</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7</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5</w:t>
            </w:r>
            <w:r>
              <w:rPr>
                <w:rFonts w:ascii="Times New Roman" w:eastAsia="仿宋_GB2312" w:hAnsi="Times New Roman" w:hint="eastAsia"/>
                <w:sz w:val="24"/>
              </w:rPr>
              <w:t>、因拒不委托鉴定造成后果一般的，可对个人处以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7</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6</w:t>
            </w:r>
            <w:r>
              <w:rPr>
                <w:rFonts w:ascii="Times New Roman" w:eastAsia="仿宋_GB2312" w:hAnsi="Times New Roman" w:hint="eastAsia"/>
                <w:sz w:val="24"/>
              </w:rPr>
              <w:t>、因拒不委托鉴定造成后果严重的，可对个人处以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10</w:t>
            </w:r>
            <w:r>
              <w:rPr>
                <w:rFonts w:ascii="Times New Roman" w:eastAsia="仿宋_GB2312" w:hAnsi="Times New Roman" w:hint="eastAsia"/>
                <w:sz w:val="24"/>
              </w:rPr>
              <w:t>万元以上</w:t>
            </w:r>
            <w:r>
              <w:rPr>
                <w:rFonts w:ascii="Times New Roman" w:eastAsia="仿宋_GB2312" w:hAnsi="Times New Roman" w:hint="eastAsia"/>
                <w:sz w:val="24"/>
              </w:rPr>
              <w:t>20</w:t>
            </w:r>
            <w:r>
              <w:rPr>
                <w:rFonts w:ascii="Times New Roman" w:eastAsia="仿宋_GB2312" w:hAnsi="Times New Roman" w:hint="eastAsia"/>
                <w:sz w:val="24"/>
              </w:rPr>
              <w:t>万元以下的罚款。</w:t>
            </w:r>
          </w:p>
        </w:tc>
      </w:tr>
      <w:tr w:rsidR="00133DED" w:rsidTr="006D68E7">
        <w:trPr>
          <w:trHeight w:val="1269"/>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对建设单位未向买受人提供建筑幕墙使用维护说明书的处罚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八条建设单位违反本条例第四十六条规定，未向买受人提供建筑幕墙使用维护说明书的，由房屋安全行政主管部门责令限期改正，并可处以三万元以上五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提供的建筑幕墙使用维护说明书内容不全，且未造成严重后果的；二、违法行为一般：提供的建筑幕墙使用维护说明书内容不全造成严重后果，或者未提供建筑幕墙使用维护说明书但未造成后果的；三、违法行为严重：未提供建筑幕墙使用维护说明书造成严重后果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、违法行为轻微的，责令改正，可处以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、违法行为一般的，责令改正，可处以</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4</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、违法行为严重的，责令改正，可处以</w:t>
            </w:r>
            <w:r>
              <w:rPr>
                <w:rFonts w:ascii="Times New Roman" w:eastAsia="仿宋_GB2312" w:hAnsi="Times New Roman" w:hint="eastAsia"/>
                <w:sz w:val="24"/>
              </w:rPr>
              <w:t>4</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p>
        </w:tc>
      </w:tr>
      <w:tr w:rsidR="00133DED" w:rsidTr="006D68E7">
        <w:trPr>
          <w:trHeight w:val="1694"/>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对房屋使用安全责任人拒绝或者拖延履行危险房屋治理责任的处罚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地方性法规《南京市房屋使用安全管理条例》第六十五条　房屋使用安全责任人违反本条例第二十七条第三款规定，拒绝或者拖延履行危险房屋治理责任的，由区房屋安全行政主管部门责令限期治理；逾期仍不治理的，可对个人处以五千元以上三万元以下罚款，对单位处以三万元以上十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逾期</w:t>
            </w:r>
            <w:r>
              <w:rPr>
                <w:rFonts w:ascii="Times New Roman" w:eastAsia="仿宋_GB2312" w:hAnsi="Times New Roman" w:hint="eastAsia"/>
                <w:sz w:val="24"/>
              </w:rPr>
              <w:t>3</w:t>
            </w:r>
            <w:r>
              <w:rPr>
                <w:rFonts w:ascii="Times New Roman" w:eastAsia="仿宋_GB2312" w:hAnsi="Times New Roman" w:hint="eastAsia"/>
                <w:sz w:val="24"/>
              </w:rPr>
              <w:t>个工作日以内仍未治理危房的；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逾期</w:t>
            </w:r>
            <w:r>
              <w:rPr>
                <w:rFonts w:ascii="Times New Roman" w:eastAsia="仿宋_GB2312" w:hAnsi="Times New Roman" w:hint="eastAsia"/>
                <w:sz w:val="24"/>
              </w:rPr>
              <w:t>3</w:t>
            </w:r>
            <w:r>
              <w:rPr>
                <w:rFonts w:ascii="Times New Roman" w:eastAsia="仿宋_GB2312" w:hAnsi="Times New Roman" w:hint="eastAsia"/>
                <w:sz w:val="24"/>
              </w:rPr>
              <w:t>个工作日（不含）以上，</w:t>
            </w:r>
            <w:r>
              <w:rPr>
                <w:rFonts w:ascii="Times New Roman" w:eastAsia="仿宋_GB2312" w:hAnsi="Times New Roman" w:hint="eastAsia"/>
                <w:sz w:val="24"/>
              </w:rPr>
              <w:t>5</w:t>
            </w:r>
            <w:r>
              <w:rPr>
                <w:rFonts w:ascii="Times New Roman" w:eastAsia="仿宋_GB2312" w:hAnsi="Times New Roman" w:hint="eastAsia"/>
                <w:sz w:val="24"/>
              </w:rPr>
              <w:t>个工作日以内仍未治理危房的；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逾期超过</w:t>
            </w:r>
            <w:r>
              <w:rPr>
                <w:rFonts w:ascii="Times New Roman" w:eastAsia="仿宋_GB2312" w:hAnsi="Times New Roman" w:hint="eastAsia"/>
                <w:sz w:val="24"/>
              </w:rPr>
              <w:t>5</w:t>
            </w:r>
            <w:r>
              <w:rPr>
                <w:rFonts w:ascii="Times New Roman" w:eastAsia="仿宋_GB2312" w:hAnsi="Times New Roman" w:hint="eastAsia"/>
                <w:sz w:val="24"/>
              </w:rPr>
              <w:t>个工作日仍未治理危房的。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、违法行为轻微的，责令改正，可对个人处以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万元（不含）以下的罚款；可对单位处以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、违法行为一般的，责令改正，可对个人处以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2</w:t>
            </w:r>
            <w:r>
              <w:rPr>
                <w:rFonts w:ascii="Times New Roman" w:eastAsia="仿宋_GB2312" w:hAnsi="Times New Roman" w:hint="eastAsia"/>
                <w:sz w:val="24"/>
              </w:rPr>
              <w:t>万元（不含）以下的罚款；可对单位处以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7</w:t>
            </w:r>
            <w:r>
              <w:rPr>
                <w:rFonts w:ascii="Times New Roman" w:eastAsia="仿宋_GB2312" w:hAnsi="Times New Roman" w:hint="eastAsia"/>
                <w:sz w:val="24"/>
              </w:rPr>
              <w:t>万元（不含）以下的罚款；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、违法行为严重的，责令改正，可对个人可处以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万元以下的罚款；可对单位处以</w:t>
            </w:r>
            <w:r>
              <w:rPr>
                <w:rFonts w:ascii="Times New Roman" w:eastAsia="仿宋_GB2312" w:hAnsi="Times New Roman" w:hint="eastAsia"/>
                <w:sz w:val="24"/>
              </w:rPr>
              <w:t>7</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万元以下的罚款。</w:t>
            </w:r>
          </w:p>
        </w:tc>
      </w:tr>
      <w:tr w:rsidR="00133DED" w:rsidTr="006D68E7">
        <w:trPr>
          <w:trHeight w:val="3705"/>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对阻挠实施危险房屋应急抢险措施的处罚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地方性法规《南京市房屋使用安全管理条例》第六十五条　单位或者个人违反本条例第三十三条规定，阻挠实施危险房屋应急抢险措施的，由区房屋安全行政主管部门责令改正，并可对个人处以五千元以上三万元以下罚款，对单位处以三万元以上十万元以下罚款。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造成工期延误</w:t>
            </w:r>
            <w:r>
              <w:rPr>
                <w:rFonts w:ascii="Times New Roman" w:eastAsia="仿宋_GB2312" w:hAnsi="Times New Roman" w:hint="eastAsia"/>
                <w:sz w:val="24"/>
              </w:rPr>
              <w:t>1</w:t>
            </w:r>
            <w:r>
              <w:rPr>
                <w:rFonts w:ascii="Times New Roman" w:eastAsia="仿宋_GB2312" w:hAnsi="Times New Roman" w:hint="eastAsia"/>
                <w:sz w:val="24"/>
              </w:rPr>
              <w:t>天以内，且未造成后果的；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造成工期延误</w:t>
            </w:r>
            <w:r>
              <w:rPr>
                <w:rFonts w:ascii="Times New Roman" w:eastAsia="仿宋_GB2312" w:hAnsi="Times New Roman" w:hint="eastAsia"/>
                <w:sz w:val="24"/>
              </w:rPr>
              <w:t>1</w:t>
            </w:r>
            <w:r>
              <w:rPr>
                <w:rFonts w:ascii="Times New Roman" w:eastAsia="仿宋_GB2312" w:hAnsi="Times New Roman" w:hint="eastAsia"/>
                <w:sz w:val="24"/>
              </w:rPr>
              <w:t>天（不含）以上</w:t>
            </w:r>
            <w:r>
              <w:rPr>
                <w:rFonts w:ascii="Times New Roman" w:eastAsia="仿宋_GB2312" w:hAnsi="Times New Roman" w:hint="eastAsia"/>
                <w:sz w:val="24"/>
              </w:rPr>
              <w:t>2</w:t>
            </w:r>
            <w:r>
              <w:rPr>
                <w:rFonts w:ascii="Times New Roman" w:eastAsia="仿宋_GB2312" w:hAnsi="Times New Roman" w:hint="eastAsia"/>
                <w:sz w:val="24"/>
              </w:rPr>
              <w:t>天以内，或者造成财产损失</w:t>
            </w:r>
            <w:r>
              <w:rPr>
                <w:rFonts w:ascii="Times New Roman" w:eastAsia="仿宋_GB2312" w:hAnsi="Times New Roman" w:hint="eastAsia"/>
                <w:sz w:val="24"/>
              </w:rPr>
              <w:t>50</w:t>
            </w:r>
            <w:r>
              <w:rPr>
                <w:rFonts w:ascii="Times New Roman" w:eastAsia="仿宋_GB2312" w:hAnsi="Times New Roman" w:hint="eastAsia"/>
                <w:sz w:val="24"/>
              </w:rPr>
              <w:t>万元以下的；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造成工期延误</w:t>
            </w:r>
            <w:r>
              <w:rPr>
                <w:rFonts w:ascii="Times New Roman" w:eastAsia="仿宋_GB2312" w:hAnsi="Times New Roman" w:hint="eastAsia"/>
                <w:sz w:val="24"/>
              </w:rPr>
              <w:t>3</w:t>
            </w:r>
            <w:r>
              <w:rPr>
                <w:rFonts w:ascii="Times New Roman" w:eastAsia="仿宋_GB2312" w:hAnsi="Times New Roman" w:hint="eastAsia"/>
                <w:sz w:val="24"/>
              </w:rPr>
              <w:t>天以上，或者造成财产损失超过</w:t>
            </w:r>
            <w:r>
              <w:rPr>
                <w:rFonts w:ascii="Times New Roman" w:eastAsia="仿宋_GB2312" w:hAnsi="Times New Roman" w:hint="eastAsia"/>
                <w:sz w:val="24"/>
              </w:rPr>
              <w:t>50</w:t>
            </w:r>
            <w:r>
              <w:rPr>
                <w:rFonts w:ascii="Times New Roman" w:eastAsia="仿宋_GB2312" w:hAnsi="Times New Roman" w:hint="eastAsia"/>
                <w:sz w:val="24"/>
              </w:rPr>
              <w:t>万元，或者造成人身伤害的。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、违法行为轻微的，责令改正，并可对个人处以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万元（不含）以下的罚款；对单位处以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、违法行为一般的，责令改正，并可对个人处以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2</w:t>
            </w:r>
            <w:r>
              <w:rPr>
                <w:rFonts w:ascii="Times New Roman" w:eastAsia="仿宋_GB2312" w:hAnsi="Times New Roman" w:hint="eastAsia"/>
                <w:sz w:val="24"/>
              </w:rPr>
              <w:t>万元（不含）以下的罚款；对单位处以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7</w:t>
            </w:r>
            <w:r>
              <w:rPr>
                <w:rFonts w:ascii="Times New Roman" w:eastAsia="仿宋_GB2312" w:hAnsi="Times New Roman" w:hint="eastAsia"/>
                <w:sz w:val="24"/>
              </w:rPr>
              <w:t>万元（不含）以下的罚款。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、违法行为严重的，责令改正，并可对个人处以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万元以下的罚款；对单位处以</w:t>
            </w:r>
            <w:r>
              <w:rPr>
                <w:rFonts w:ascii="Times New Roman" w:eastAsia="仿宋_GB2312" w:hAnsi="Times New Roman" w:hint="eastAsia"/>
                <w:sz w:val="24"/>
              </w:rPr>
              <w:t>7</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万元以下的罚款。</w:t>
            </w:r>
          </w:p>
        </w:tc>
      </w:tr>
      <w:tr w:rsidR="00133DED" w:rsidTr="006D68E7">
        <w:trPr>
          <w:trHeight w:val="844"/>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对发生危及房屋安全情形，建设单位未采取相应治理措施排险、修复的处罚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四条第二款建设单位违反本条例第二十一条第二款规定，未采取相应治理措施的，由区房屋安全行政主管部门责令限期改正，并可处以五万元以上二十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发生危及房屋安全情形，一天内未采取相应治理措施的；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发生危及房屋安全情形，一天（不含）以上三天以内未采取相应治理措施的；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发生危及房屋安全情形，超过三天未采取相应治理措施的。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、违法行为轻微的，责令改正，并可处以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、违法行为一般的，责令改正，并可处以</w:t>
            </w:r>
            <w:r>
              <w:rPr>
                <w:rFonts w:ascii="Times New Roman" w:eastAsia="仿宋_GB2312" w:hAnsi="Times New Roman" w:hint="eastAsia"/>
                <w:sz w:val="24"/>
              </w:rPr>
              <w:t>10</w:t>
            </w:r>
            <w:r>
              <w:rPr>
                <w:rFonts w:ascii="Times New Roman" w:eastAsia="仿宋_GB2312" w:hAnsi="Times New Roman" w:hint="eastAsia"/>
                <w:sz w:val="24"/>
              </w:rPr>
              <w:t>万元以上</w:t>
            </w:r>
            <w:r>
              <w:rPr>
                <w:rFonts w:ascii="Times New Roman" w:eastAsia="仿宋_GB2312" w:hAnsi="Times New Roman" w:hint="eastAsia"/>
                <w:sz w:val="24"/>
              </w:rPr>
              <w:t>15</w:t>
            </w:r>
            <w:r>
              <w:rPr>
                <w:rFonts w:ascii="Times New Roman" w:eastAsia="仿宋_GB2312" w:hAnsi="Times New Roman" w:hint="eastAsia"/>
                <w:sz w:val="24"/>
              </w:rPr>
              <w:t>万元（不含）以下的罚款。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、违法行为严重的，责令改正，并可处以</w:t>
            </w:r>
            <w:r>
              <w:rPr>
                <w:rFonts w:ascii="Times New Roman" w:eastAsia="仿宋_GB2312" w:hAnsi="Times New Roman" w:hint="eastAsia"/>
                <w:sz w:val="24"/>
              </w:rPr>
              <w:t>15</w:t>
            </w:r>
            <w:r>
              <w:rPr>
                <w:rFonts w:ascii="Times New Roman" w:eastAsia="仿宋_GB2312" w:hAnsi="Times New Roman" w:hint="eastAsia"/>
                <w:sz w:val="24"/>
              </w:rPr>
              <w:t>万元以上</w:t>
            </w:r>
            <w:r>
              <w:rPr>
                <w:rFonts w:ascii="Times New Roman" w:eastAsia="仿宋_GB2312" w:hAnsi="Times New Roman" w:hint="eastAsia"/>
                <w:sz w:val="24"/>
              </w:rPr>
              <w:t>20</w:t>
            </w:r>
            <w:r>
              <w:rPr>
                <w:rFonts w:ascii="Times New Roman" w:eastAsia="仿宋_GB2312" w:hAnsi="Times New Roman" w:hint="eastAsia"/>
                <w:sz w:val="24"/>
              </w:rPr>
              <w:t>万元以下的罚款。</w:t>
            </w:r>
          </w:p>
        </w:tc>
      </w:tr>
      <w:tr w:rsidR="00133DED" w:rsidTr="006D68E7">
        <w:trPr>
          <w:trHeight w:val="844"/>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对房屋安全鉴定单位提供虚假鉴定报告的处罚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地方性法规《南京市房屋使用安全管理条例》第六十三条　房屋安全鉴定单位违反</w:t>
            </w:r>
            <w:r>
              <w:rPr>
                <w:rFonts w:ascii="Times New Roman" w:eastAsia="仿宋_GB2312" w:hAnsi="Times New Roman" w:hint="eastAsia"/>
                <w:sz w:val="24"/>
              </w:rPr>
              <w:lastRenderedPageBreak/>
              <w:t>本条例第十九条第二款规定，提供虚假鉴定报告的，由市房屋安全行政主管部门没收违法所得，并可处以五万元以上十万元以下罚款；造成经济损失的，依法承担赔偿责任；构成犯罪的，依法追究刑事责任。</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w:t>
            </w:r>
            <w:r>
              <w:rPr>
                <w:rFonts w:ascii="Times New Roman" w:eastAsia="仿宋_GB2312" w:hAnsi="Times New Roman" w:hint="eastAsia"/>
                <w:sz w:val="24"/>
              </w:rPr>
              <w:br/>
            </w:r>
            <w:r>
              <w:rPr>
                <w:rFonts w:ascii="Times New Roman" w:eastAsia="仿宋_GB2312" w:hAnsi="Times New Roman" w:hint="eastAsia"/>
                <w:sz w:val="24"/>
              </w:rPr>
              <w:t>事实描述与实际状况不符，但不影响鉴定结论的；</w:t>
            </w:r>
            <w:r>
              <w:rPr>
                <w:rFonts w:ascii="Times New Roman" w:eastAsia="仿宋_GB2312" w:hAnsi="Times New Roman" w:hint="eastAsia"/>
                <w:sz w:val="24"/>
              </w:rPr>
              <w:br/>
            </w:r>
            <w:r>
              <w:rPr>
                <w:rFonts w:ascii="Times New Roman" w:eastAsia="仿宋_GB2312" w:hAnsi="Times New Roman" w:hint="eastAsia"/>
                <w:sz w:val="24"/>
              </w:rPr>
              <w:lastRenderedPageBreak/>
              <w:t>二、违法行为一般：</w:t>
            </w:r>
            <w:r>
              <w:rPr>
                <w:rFonts w:ascii="Times New Roman" w:eastAsia="仿宋_GB2312" w:hAnsi="Times New Roman" w:hint="eastAsia"/>
                <w:sz w:val="24"/>
              </w:rPr>
              <w:br/>
            </w:r>
            <w:r>
              <w:rPr>
                <w:rFonts w:ascii="Times New Roman" w:eastAsia="仿宋_GB2312" w:hAnsi="Times New Roman" w:hint="eastAsia"/>
                <w:sz w:val="24"/>
              </w:rPr>
              <w:t>事实描述与实际状况大面积不符，造成鉴定结论评级与实际相差一级的；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事实描述与实际状况大面积不符，造成鉴定结论评级与实际相差两级及以上的。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、违法行为轻微的，没收违法所得，并可处以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6</w:t>
            </w:r>
            <w:r>
              <w:rPr>
                <w:rFonts w:ascii="Times New Roman" w:eastAsia="仿宋_GB2312" w:hAnsi="Times New Roman" w:hint="eastAsia"/>
                <w:sz w:val="24"/>
              </w:rPr>
              <w:t>万元（不含）以下的罚款。</w:t>
            </w:r>
            <w:r>
              <w:rPr>
                <w:rFonts w:ascii="Times New Roman" w:eastAsia="仿宋_GB2312" w:hAnsi="Times New Roman" w:hint="eastAsia"/>
                <w:sz w:val="24"/>
              </w:rPr>
              <w:br/>
            </w:r>
            <w:r>
              <w:rPr>
                <w:rFonts w:ascii="Times New Roman" w:eastAsia="仿宋_GB2312" w:hAnsi="Times New Roman" w:hint="eastAsia"/>
                <w:sz w:val="24"/>
              </w:rPr>
              <w:lastRenderedPageBreak/>
              <w:t>2</w:t>
            </w:r>
            <w:r>
              <w:rPr>
                <w:rFonts w:ascii="Times New Roman" w:eastAsia="仿宋_GB2312" w:hAnsi="Times New Roman" w:hint="eastAsia"/>
                <w:sz w:val="24"/>
              </w:rPr>
              <w:t>、违法行为一般的，没收违法所得，并可处以</w:t>
            </w:r>
            <w:r>
              <w:rPr>
                <w:rFonts w:ascii="Times New Roman" w:eastAsia="仿宋_GB2312" w:hAnsi="Times New Roman" w:hint="eastAsia"/>
                <w:sz w:val="24"/>
              </w:rPr>
              <w:t>6</w:t>
            </w:r>
            <w:r>
              <w:rPr>
                <w:rFonts w:ascii="Times New Roman" w:eastAsia="仿宋_GB2312" w:hAnsi="Times New Roman" w:hint="eastAsia"/>
                <w:sz w:val="24"/>
              </w:rPr>
              <w:t>万元以上</w:t>
            </w:r>
            <w:r>
              <w:rPr>
                <w:rFonts w:ascii="Times New Roman" w:eastAsia="仿宋_GB2312" w:hAnsi="Times New Roman" w:hint="eastAsia"/>
                <w:sz w:val="24"/>
              </w:rPr>
              <w:t>7</w:t>
            </w:r>
            <w:r>
              <w:rPr>
                <w:rFonts w:ascii="Times New Roman" w:eastAsia="仿宋_GB2312" w:hAnsi="Times New Roman" w:hint="eastAsia"/>
                <w:sz w:val="24"/>
              </w:rPr>
              <w:t>万元（不含）以下的罚款。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、违法行为严重的，没收违法所得，并可处以</w:t>
            </w:r>
            <w:r>
              <w:rPr>
                <w:rFonts w:ascii="Times New Roman" w:eastAsia="仿宋_GB2312" w:hAnsi="Times New Roman" w:hint="eastAsia"/>
                <w:sz w:val="24"/>
              </w:rPr>
              <w:t>7</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万元以下的罚款。</w:t>
            </w:r>
          </w:p>
        </w:tc>
      </w:tr>
      <w:tr w:rsidR="00133DED" w:rsidTr="006D68E7">
        <w:trPr>
          <w:trHeight w:val="3105"/>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对建设单位未向白蚁防治管理机构申请办理白蚁预防服务的处罚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地方性法规《南京市房屋使用安全管理条例》第六十六条第一款　建设单位违反本条例第三十六条规定，未向白蚁防治管理机构申请办理白蚁预防服务的，由房屋安全行政主管部门责令停止施工，采取补救措施，并可处以一万元以上五万元以下罚款；行为严重的，可处以五万元以上二十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未及时申办白蚁预防服务，但能采取补救措施，不妨碍后期白蚁预防施工，不影响白蚁预防效果的；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未及时申办白蚁预防服务，对后期白蚁预防施工造成一定妨碍，但能采取补救措施，对白蚁防治效果未构成严重影响的；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未及时申办白蚁预防服务，后期白蚁预防工作已无法正常施工，对白蚁预防效果造成严重影响的。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、违法行为轻微的，责令改正，并可处以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、违法行为严重的，责令改正，并可处以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20</w:t>
            </w:r>
            <w:r>
              <w:rPr>
                <w:rFonts w:ascii="Times New Roman" w:eastAsia="仿宋_GB2312" w:hAnsi="Times New Roman" w:hint="eastAsia"/>
                <w:sz w:val="24"/>
              </w:rPr>
              <w:t>万元以下的罚款。</w:t>
            </w:r>
          </w:p>
        </w:tc>
      </w:tr>
      <w:tr w:rsidR="00133DED" w:rsidTr="006D68E7">
        <w:trPr>
          <w:trHeight w:val="1269"/>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对建设单位未向不动产登记行政主管部门出具房屋白蚁预防证明文件的处罚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地方性法规《南京市房屋使用安全管理条例》第六十六条第二款建设单位违反本条例第四十条规定，办理房屋所有权首次登记时，未向不动产登记行政主管部门出具</w:t>
            </w:r>
            <w:r>
              <w:rPr>
                <w:rFonts w:ascii="Times New Roman" w:eastAsia="仿宋_GB2312" w:hAnsi="Times New Roman" w:hint="eastAsia"/>
                <w:sz w:val="24"/>
              </w:rPr>
              <w:lastRenderedPageBreak/>
              <w:t>房屋白蚁预防证明文件的，由房屋安全行政主管部门责令限期改正，并可处以三万元以上五万元以下罚款。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w:t>
            </w:r>
            <w:r>
              <w:rPr>
                <w:rFonts w:ascii="Times New Roman" w:eastAsia="仿宋_GB2312" w:hAnsi="Times New Roman" w:hint="eastAsia"/>
                <w:sz w:val="24"/>
              </w:rPr>
              <w:br/>
            </w:r>
            <w:r>
              <w:rPr>
                <w:rFonts w:ascii="Times New Roman" w:eastAsia="仿宋_GB2312" w:hAnsi="Times New Roman" w:hint="eastAsia"/>
                <w:sz w:val="24"/>
              </w:rPr>
              <w:t>已取得房屋白蚁防治预防证明，但在办理首次登记时未向不动产登记行政主管部门出具该证明的；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已申办白蚁预防服务，但尚未取得房屋白蚁预</w:t>
            </w:r>
            <w:r>
              <w:rPr>
                <w:rFonts w:ascii="Times New Roman" w:eastAsia="仿宋_GB2312" w:hAnsi="Times New Roman" w:hint="eastAsia"/>
                <w:sz w:val="24"/>
              </w:rPr>
              <w:lastRenderedPageBreak/>
              <w:t>防证明文件，办理首次登记时未能向不动产登记行政主管部门出具的；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未申办白蚁预防服务，办理首次登记的。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、违法行为轻微的，责令改正，并可处以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、违法行为一般的，责令改正，并可处以</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4</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3</w:t>
            </w:r>
            <w:r>
              <w:rPr>
                <w:rFonts w:ascii="Times New Roman" w:eastAsia="仿宋_GB2312" w:hAnsi="Times New Roman" w:hint="eastAsia"/>
                <w:sz w:val="24"/>
              </w:rPr>
              <w:t>、违法行为严重的，责令改正，并可处以</w:t>
            </w:r>
            <w:r>
              <w:rPr>
                <w:rFonts w:ascii="Times New Roman" w:eastAsia="仿宋_GB2312" w:hAnsi="Times New Roman" w:hint="eastAsia"/>
                <w:sz w:val="24"/>
              </w:rPr>
              <w:t>4</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p>
        </w:tc>
      </w:tr>
      <w:tr w:rsidR="00133DED" w:rsidTr="006D68E7">
        <w:trPr>
          <w:trHeight w:val="3405"/>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对白蚁防治单位未使用国家规定的药物或者未按照规定程序进行防治的处罚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七条白蚁防治单位违反本条例第三十八条规定，未使用国家规定的药物或者未按照规定程序进行防治的，由房屋安全行政主管部门处以五千元以上三万元以下罚款；行为严重的，处以三万元以上十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存有标签、喷码等要素信息不清晰、不全、涂改或损毁的药物，或者未按规定要求保管药物，或者未按规定程序进行防治但未造成后果的；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存有未在中国农药信息网登记的药物，或者未按规定程序进行防治但未造成严重后果的；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使用未在中国农药信息网登记的药物，或未按规定程序进行防治造成严重后果的。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2</w:t>
            </w:r>
            <w:r>
              <w:rPr>
                <w:rFonts w:ascii="Times New Roman" w:eastAsia="仿宋_GB2312" w:hAnsi="Times New Roman" w:hint="eastAsia"/>
                <w:sz w:val="24"/>
              </w:rPr>
              <w:t>万</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万元以下的罚款。</w:t>
            </w:r>
          </w:p>
        </w:tc>
      </w:tr>
    </w:tbl>
    <w:p w:rsidR="00133DED" w:rsidRDefault="00133DED" w:rsidP="00BB5935">
      <w:pPr>
        <w:jc w:val="center"/>
        <w:rPr>
          <w:rFonts w:ascii="黑体" w:eastAsia="黑体" w:hAnsi="黑体"/>
        </w:rPr>
      </w:pPr>
    </w:p>
    <w:p w:rsidR="00A71CCA" w:rsidRDefault="00A71CCA" w:rsidP="00BB5935">
      <w:pPr>
        <w:jc w:val="center"/>
        <w:rPr>
          <w:rFonts w:ascii="黑体" w:eastAsia="黑体" w:hAnsi="黑体"/>
        </w:rPr>
      </w:pPr>
    </w:p>
    <w:p w:rsidR="00A71CCA" w:rsidRDefault="00A71CCA" w:rsidP="00BB5935">
      <w:pPr>
        <w:jc w:val="center"/>
        <w:rPr>
          <w:rFonts w:ascii="黑体" w:eastAsia="黑体" w:hAnsi="黑体"/>
        </w:rPr>
      </w:pPr>
    </w:p>
    <w:p w:rsidR="00A71CCA" w:rsidRDefault="00A71CCA" w:rsidP="00BB5935">
      <w:pPr>
        <w:jc w:val="center"/>
        <w:rPr>
          <w:rFonts w:ascii="黑体" w:eastAsia="黑体" w:hAnsi="黑体"/>
        </w:rPr>
      </w:pPr>
    </w:p>
    <w:p w:rsidR="00A71CCA" w:rsidRDefault="00A71CCA" w:rsidP="00BB5935">
      <w:pPr>
        <w:jc w:val="center"/>
        <w:rPr>
          <w:rFonts w:ascii="黑体" w:eastAsia="黑体" w:hAnsi="黑体"/>
        </w:rPr>
      </w:pPr>
    </w:p>
    <w:p w:rsidR="00A71CCA" w:rsidRDefault="00A71CCA">
      <w:pPr>
        <w:widowControl/>
        <w:jc w:val="left"/>
        <w:rPr>
          <w:rFonts w:ascii="黑体" w:eastAsia="黑体" w:hAnsi="黑体"/>
        </w:rPr>
      </w:pPr>
    </w:p>
    <w:p w:rsidR="00A71CCA" w:rsidRDefault="00A71CCA" w:rsidP="006E4C21">
      <w:pPr>
        <w:rPr>
          <w:rFonts w:ascii="黑体" w:eastAsia="黑体" w:hAnsi="黑体" w:hint="eastAsia"/>
        </w:rPr>
        <w:sectPr w:rsidR="00A71CCA" w:rsidSect="00A71CCA">
          <w:pgSz w:w="16838" w:h="11906" w:orient="landscape"/>
          <w:pgMar w:top="1797" w:right="1440" w:bottom="1797" w:left="1440" w:header="851" w:footer="992" w:gutter="0"/>
          <w:cols w:space="425"/>
          <w:docGrid w:type="linesAndChars" w:linePitch="312"/>
        </w:sectPr>
      </w:pPr>
    </w:p>
    <w:p w:rsidR="0078339B" w:rsidRDefault="0078339B" w:rsidP="006E4C21">
      <w:pPr>
        <w:spacing w:line="600" w:lineRule="exact"/>
        <w:rPr>
          <w:rFonts w:hint="eastAsia"/>
        </w:rPr>
      </w:pPr>
    </w:p>
    <w:sectPr w:rsidR="0078339B" w:rsidSect="006E4C21">
      <w:footerReference w:type="default" r:id="rId9"/>
      <w:pgSz w:w="11906" w:h="16838"/>
      <w:pgMar w:top="2098"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424" w:rsidRDefault="00997424" w:rsidP="00790F0A">
      <w:r>
        <w:separator/>
      </w:r>
    </w:p>
  </w:endnote>
  <w:endnote w:type="continuationSeparator" w:id="0">
    <w:p w:rsidR="00997424" w:rsidRDefault="00997424" w:rsidP="0079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ZHTK--GBK1-0">
    <w:altName w:val="Times New Roman"/>
    <w:panose1 w:val="00000000000000000000"/>
    <w:charset w:val="00"/>
    <w:family w:val="roman"/>
    <w:notTrueType/>
    <w:pitch w:val="default"/>
  </w:font>
  <w:font w:name="FZXBSK--GBK1-0">
    <w:altName w:val="Times New Roman"/>
    <w:panose1 w:val="00000000000000000000"/>
    <w:charset w:val="00"/>
    <w:family w:val="roman"/>
    <w:notTrueType/>
    <w:pitch w:val="default"/>
  </w:font>
  <w:font w:name="FZKTK--GBK1-0">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0926"/>
      <w:docPartObj>
        <w:docPartGallery w:val="Page Numbers (Bottom of Page)"/>
        <w:docPartUnique/>
      </w:docPartObj>
    </w:sdtPr>
    <w:sdtEndPr/>
    <w:sdtContent>
      <w:p w:rsidR="006D68E7" w:rsidRDefault="006D68E7">
        <w:pPr>
          <w:pStyle w:val="a7"/>
        </w:pPr>
        <w:r>
          <w:ptab w:relativeTo="margin" w:alignment="center" w:leader="none"/>
        </w:r>
        <w:r>
          <w:fldChar w:fldCharType="begin"/>
        </w:r>
        <w:r>
          <w:instrText xml:space="preserve"> PAGE   \* MERGEFORMAT </w:instrText>
        </w:r>
        <w:r>
          <w:fldChar w:fldCharType="separate"/>
        </w:r>
        <w:r w:rsidR="006E4C21" w:rsidRPr="006E4C21">
          <w:rPr>
            <w:noProof/>
            <w:lang w:val="zh-CN"/>
          </w:rPr>
          <w:t>1</w:t>
        </w:r>
        <w:r>
          <w:rPr>
            <w:noProof/>
            <w:lang w:val="zh-CN"/>
          </w:rPr>
          <w:fldChar w:fldCharType="end"/>
        </w:r>
      </w:p>
    </w:sdtContent>
  </w:sdt>
  <w:p w:rsidR="006D68E7" w:rsidRDefault="006D68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296"/>
      <w:docPartObj>
        <w:docPartGallery w:val="Page Numbers (Bottom of Page)"/>
        <w:docPartUnique/>
      </w:docPartObj>
    </w:sdtPr>
    <w:sdtEndPr/>
    <w:sdtContent>
      <w:p w:rsidR="0078339B" w:rsidRDefault="0078339B">
        <w:pPr>
          <w:pStyle w:val="a7"/>
          <w:jc w:val="center"/>
        </w:pPr>
        <w:r>
          <w:fldChar w:fldCharType="begin"/>
        </w:r>
        <w:r>
          <w:instrText xml:space="preserve"> PAGE   \* MERGEFORMAT </w:instrText>
        </w:r>
        <w:r>
          <w:fldChar w:fldCharType="separate"/>
        </w:r>
        <w:r w:rsidR="006E4C21" w:rsidRPr="006E4C21">
          <w:rPr>
            <w:noProof/>
            <w:lang w:val="zh-CN"/>
          </w:rPr>
          <w:t>-</w:t>
        </w:r>
        <w:r w:rsidR="006E4C21">
          <w:rPr>
            <w:noProof/>
          </w:rPr>
          <w:t xml:space="preserve"> 10 -</w:t>
        </w:r>
        <w:r>
          <w:rPr>
            <w:noProof/>
            <w:lang w:val="zh-CN"/>
          </w:rPr>
          <w:fldChar w:fldCharType="end"/>
        </w:r>
      </w:p>
    </w:sdtContent>
  </w:sdt>
  <w:p w:rsidR="0078339B" w:rsidRDefault="007833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424" w:rsidRDefault="00997424" w:rsidP="00790F0A">
      <w:r>
        <w:separator/>
      </w:r>
    </w:p>
  </w:footnote>
  <w:footnote w:type="continuationSeparator" w:id="0">
    <w:p w:rsidR="00997424" w:rsidRDefault="00997424" w:rsidP="0079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905235"/>
    <w:multiLevelType w:val="singleLevel"/>
    <w:tmpl w:val="E7905235"/>
    <w:lvl w:ilvl="0">
      <w:start w:val="1"/>
      <w:numFmt w:val="chineseCounting"/>
      <w:suff w:val="nothing"/>
      <w:lvlText w:val="（%1）"/>
      <w:lvlJc w:val="left"/>
      <w:rPr>
        <w:rFonts w:hint="eastAsia"/>
      </w:rPr>
    </w:lvl>
  </w:abstractNum>
  <w:abstractNum w:abstractNumId="1" w15:restartNumberingAfterBreak="0">
    <w:nsid w:val="0CFA745C"/>
    <w:multiLevelType w:val="multilevel"/>
    <w:tmpl w:val="0CFA745C"/>
    <w:lvl w:ilvl="0">
      <w:start w:val="1"/>
      <w:numFmt w:val="japaneseCounting"/>
      <w:lvlText w:val="第%1章"/>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14007B09"/>
    <w:multiLevelType w:val="multilevel"/>
    <w:tmpl w:val="14007B09"/>
    <w:lvl w:ilvl="0">
      <w:start w:val="1"/>
      <w:numFmt w:val="decimal"/>
      <w:lvlText w:val="%1"/>
      <w:lvlJc w:val="left"/>
      <w:pPr>
        <w:ind w:left="360" w:hanging="360"/>
      </w:pPr>
      <w:rPr>
        <w:rFonts w:ascii="黑体" w:eastAsia="黑体" w:hAnsi="黑体" w:cs="Times New Roman" w:hint="default"/>
        <w:b w:val="0"/>
        <w:color w:val="auto"/>
      </w:rPr>
    </w:lvl>
    <w:lvl w:ilvl="1">
      <w:start w:val="1"/>
      <w:numFmt w:val="decimal"/>
      <w:lvlText w:val="%1.%2"/>
      <w:lvlJc w:val="left"/>
      <w:pPr>
        <w:ind w:left="360" w:hanging="360"/>
      </w:pPr>
      <w:rPr>
        <w:rFonts w:ascii="黑体" w:eastAsia="黑体" w:hAnsi="黑体" w:cs="Times New Roman" w:hint="default"/>
        <w:b w:val="0"/>
        <w:color w:val="auto"/>
      </w:rPr>
    </w:lvl>
    <w:lvl w:ilvl="2">
      <w:start w:val="1"/>
      <w:numFmt w:val="decimal"/>
      <w:lvlText w:val="%1.%2.%3"/>
      <w:lvlJc w:val="left"/>
      <w:pPr>
        <w:ind w:left="1430" w:hanging="720"/>
      </w:pPr>
      <w:rPr>
        <w:rFonts w:ascii="仿宋_GB2312" w:eastAsia="仿宋_GB2312" w:hAnsi="Times New Roman" w:cs="Times New Roman" w:hint="eastAsia"/>
        <w:b w:val="0"/>
        <w:color w:val="auto"/>
      </w:rPr>
    </w:lvl>
    <w:lvl w:ilvl="3">
      <w:start w:val="1"/>
      <w:numFmt w:val="decimal"/>
      <w:lvlText w:val="%1.%2.%3.%4"/>
      <w:lvlJc w:val="left"/>
      <w:pPr>
        <w:ind w:left="720" w:hanging="720"/>
      </w:pPr>
      <w:rPr>
        <w:rFonts w:ascii="Times New Roman" w:hAnsi="Times New Roman" w:cs="Times New Roman" w:hint="default"/>
        <w:b w:val="0"/>
        <w:color w:val="auto"/>
      </w:rPr>
    </w:lvl>
    <w:lvl w:ilvl="4">
      <w:start w:val="1"/>
      <w:numFmt w:val="decimal"/>
      <w:lvlText w:val="%1.%2.%3.%4.%5"/>
      <w:lvlJc w:val="left"/>
      <w:pPr>
        <w:ind w:left="1080" w:hanging="1080"/>
      </w:pPr>
      <w:rPr>
        <w:rFonts w:ascii="Times New Roman" w:hAnsi="Times New Roman" w:cs="Times New Roman" w:hint="default"/>
        <w:b w:val="0"/>
        <w:color w:val="auto"/>
      </w:rPr>
    </w:lvl>
    <w:lvl w:ilvl="5">
      <w:start w:val="1"/>
      <w:numFmt w:val="decimal"/>
      <w:lvlText w:val="%1.%2.%3.%4.%5.%6"/>
      <w:lvlJc w:val="left"/>
      <w:pPr>
        <w:ind w:left="1080" w:hanging="1080"/>
      </w:pPr>
      <w:rPr>
        <w:rFonts w:ascii="Times New Roman" w:hAnsi="Times New Roman" w:cs="Times New Roman" w:hint="default"/>
        <w:b w:val="0"/>
        <w:color w:val="auto"/>
      </w:rPr>
    </w:lvl>
    <w:lvl w:ilvl="6">
      <w:start w:val="1"/>
      <w:numFmt w:val="decimal"/>
      <w:lvlText w:val="%1.%2.%3.%4.%5.%6.%7"/>
      <w:lvlJc w:val="left"/>
      <w:pPr>
        <w:ind w:left="1080" w:hanging="1080"/>
      </w:pPr>
      <w:rPr>
        <w:rFonts w:ascii="Times New Roman" w:hAnsi="Times New Roman" w:cs="Times New Roman" w:hint="default"/>
        <w:b w:val="0"/>
        <w:color w:val="auto"/>
      </w:rPr>
    </w:lvl>
    <w:lvl w:ilvl="7">
      <w:start w:val="1"/>
      <w:numFmt w:val="decimal"/>
      <w:lvlText w:val="%1.%2.%3.%4.%5.%6.%7.%8"/>
      <w:lvlJc w:val="left"/>
      <w:pPr>
        <w:ind w:left="1440" w:hanging="1440"/>
      </w:pPr>
      <w:rPr>
        <w:rFonts w:ascii="Times New Roman" w:hAnsi="Times New Roman" w:cs="Times New Roman" w:hint="default"/>
        <w:b w:val="0"/>
        <w:color w:val="auto"/>
      </w:rPr>
    </w:lvl>
    <w:lvl w:ilvl="8">
      <w:start w:val="1"/>
      <w:numFmt w:val="decimal"/>
      <w:lvlText w:val="%1.%2.%3.%4.%5.%6.%7.%8.%9"/>
      <w:lvlJc w:val="left"/>
      <w:pPr>
        <w:ind w:left="1440" w:hanging="1440"/>
      </w:pPr>
      <w:rPr>
        <w:rFonts w:ascii="Times New Roman" w:hAnsi="Times New Roman" w:cs="Times New Roman" w:hint="default"/>
        <w:b w:val="0"/>
        <w:color w:val="auto"/>
      </w:rPr>
    </w:lvl>
  </w:abstractNum>
  <w:abstractNum w:abstractNumId="3" w15:restartNumberingAfterBreak="0">
    <w:nsid w:val="569B9F4F"/>
    <w:multiLevelType w:val="singleLevel"/>
    <w:tmpl w:val="569B9F4F"/>
    <w:lvl w:ilvl="0">
      <w:start w:val="1"/>
      <w:numFmt w:val="chineseCountingThousand"/>
      <w:lvlText w:val="第%1条"/>
      <w:lvlJc w:val="left"/>
      <w:pPr>
        <w:tabs>
          <w:tab w:val="num" w:pos="420"/>
        </w:tabs>
        <w:ind w:left="420" w:hanging="420"/>
      </w:pPr>
      <w:rPr>
        <w:rFonts w:eastAsia="黑体" w:hint="eastAsia"/>
        <w:b/>
        <w:i w:val="0"/>
        <w:sz w:val="32"/>
        <w:szCs w:val="32"/>
      </w:rPr>
    </w:lvl>
  </w:abstractNum>
  <w:abstractNum w:abstractNumId="4" w15:restartNumberingAfterBreak="0">
    <w:nsid w:val="56A3979D"/>
    <w:multiLevelType w:val="singleLevel"/>
    <w:tmpl w:val="56A3979D"/>
    <w:lvl w:ilvl="0">
      <w:start w:val="1"/>
      <w:numFmt w:val="chineseCounting"/>
      <w:suff w:val="nothing"/>
      <w:lvlText w:val="（%1）"/>
      <w:lvlJc w:val="left"/>
      <w:rPr>
        <w:rFonts w:cs="Times New Roman"/>
      </w:rPr>
    </w:lvl>
  </w:abstractNum>
  <w:abstractNum w:abstractNumId="5" w15:restartNumberingAfterBreak="0">
    <w:nsid w:val="58F2E30A"/>
    <w:multiLevelType w:val="singleLevel"/>
    <w:tmpl w:val="58F2E30A"/>
    <w:lvl w:ilvl="0">
      <w:start w:val="5"/>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F2"/>
    <w:rsid w:val="0001006C"/>
    <w:rsid w:val="00066EEE"/>
    <w:rsid w:val="000C5CA1"/>
    <w:rsid w:val="00114110"/>
    <w:rsid w:val="00121506"/>
    <w:rsid w:val="0012266D"/>
    <w:rsid w:val="00133DED"/>
    <w:rsid w:val="00156F92"/>
    <w:rsid w:val="00161B84"/>
    <w:rsid w:val="00164B9E"/>
    <w:rsid w:val="00192856"/>
    <w:rsid w:val="00192E15"/>
    <w:rsid w:val="001C12E2"/>
    <w:rsid w:val="001D4910"/>
    <w:rsid w:val="001E3ECE"/>
    <w:rsid w:val="0029113F"/>
    <w:rsid w:val="002B27C5"/>
    <w:rsid w:val="002B6160"/>
    <w:rsid w:val="00331EDA"/>
    <w:rsid w:val="0034267C"/>
    <w:rsid w:val="00345C8E"/>
    <w:rsid w:val="003768B8"/>
    <w:rsid w:val="003A230C"/>
    <w:rsid w:val="003A6292"/>
    <w:rsid w:val="003B17D7"/>
    <w:rsid w:val="003B5634"/>
    <w:rsid w:val="00411DC3"/>
    <w:rsid w:val="00457906"/>
    <w:rsid w:val="004817F2"/>
    <w:rsid w:val="00486456"/>
    <w:rsid w:val="00492CDD"/>
    <w:rsid w:val="00495862"/>
    <w:rsid w:val="004A5D37"/>
    <w:rsid w:val="004B088A"/>
    <w:rsid w:val="004B0ECA"/>
    <w:rsid w:val="004D61AC"/>
    <w:rsid w:val="004F1D4C"/>
    <w:rsid w:val="005537F7"/>
    <w:rsid w:val="00597C2A"/>
    <w:rsid w:val="005B1683"/>
    <w:rsid w:val="005C2C3F"/>
    <w:rsid w:val="005D5F03"/>
    <w:rsid w:val="005E5F06"/>
    <w:rsid w:val="005F5BE1"/>
    <w:rsid w:val="00604B6C"/>
    <w:rsid w:val="00623371"/>
    <w:rsid w:val="00654609"/>
    <w:rsid w:val="006A2DAD"/>
    <w:rsid w:val="006D68E7"/>
    <w:rsid w:val="006E4C21"/>
    <w:rsid w:val="00721AF2"/>
    <w:rsid w:val="00761B47"/>
    <w:rsid w:val="0078339B"/>
    <w:rsid w:val="00785D5C"/>
    <w:rsid w:val="00790F0A"/>
    <w:rsid w:val="00797326"/>
    <w:rsid w:val="00797C77"/>
    <w:rsid w:val="00824B6B"/>
    <w:rsid w:val="0088692F"/>
    <w:rsid w:val="008A3BF3"/>
    <w:rsid w:val="008B10E5"/>
    <w:rsid w:val="008C1C24"/>
    <w:rsid w:val="008C7459"/>
    <w:rsid w:val="00907F6F"/>
    <w:rsid w:val="0094092F"/>
    <w:rsid w:val="00997424"/>
    <w:rsid w:val="009B2DBA"/>
    <w:rsid w:val="009E34C7"/>
    <w:rsid w:val="00A208BA"/>
    <w:rsid w:val="00A71CCA"/>
    <w:rsid w:val="00AE393C"/>
    <w:rsid w:val="00B174CC"/>
    <w:rsid w:val="00B301A9"/>
    <w:rsid w:val="00B37AC2"/>
    <w:rsid w:val="00B468F3"/>
    <w:rsid w:val="00B47687"/>
    <w:rsid w:val="00B6646D"/>
    <w:rsid w:val="00B71A55"/>
    <w:rsid w:val="00B72AA3"/>
    <w:rsid w:val="00BB3BD7"/>
    <w:rsid w:val="00BB5935"/>
    <w:rsid w:val="00BD1A89"/>
    <w:rsid w:val="00C216D7"/>
    <w:rsid w:val="00C76307"/>
    <w:rsid w:val="00CA3874"/>
    <w:rsid w:val="00CA6FB1"/>
    <w:rsid w:val="00CD412C"/>
    <w:rsid w:val="00CE5704"/>
    <w:rsid w:val="00CF5DCE"/>
    <w:rsid w:val="00D078AD"/>
    <w:rsid w:val="00D34E21"/>
    <w:rsid w:val="00D65644"/>
    <w:rsid w:val="00D661B4"/>
    <w:rsid w:val="00D72F02"/>
    <w:rsid w:val="00DB7A59"/>
    <w:rsid w:val="00DC604D"/>
    <w:rsid w:val="00E45785"/>
    <w:rsid w:val="00E50100"/>
    <w:rsid w:val="00E562D3"/>
    <w:rsid w:val="00E81421"/>
    <w:rsid w:val="00E93B82"/>
    <w:rsid w:val="00EA522E"/>
    <w:rsid w:val="00EF6965"/>
    <w:rsid w:val="00F14582"/>
    <w:rsid w:val="00F9072F"/>
    <w:rsid w:val="00FF67B5"/>
    <w:rsid w:val="00FF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2141C"/>
  <w15:docId w15:val="{AD422F19-9213-4D5B-AE2A-619AF367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62"/>
    <w:pPr>
      <w:widowControl w:val="0"/>
      <w:jc w:val="both"/>
    </w:pPr>
  </w:style>
  <w:style w:type="paragraph" w:styleId="1">
    <w:name w:val="heading 1"/>
    <w:basedOn w:val="a"/>
    <w:next w:val="a"/>
    <w:link w:val="10"/>
    <w:qFormat/>
    <w:rsid w:val="00BB593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BB5935"/>
    <w:pPr>
      <w:keepNext/>
      <w:keepLines/>
      <w:spacing w:before="260" w:after="260" w:line="416" w:lineRule="auto"/>
      <w:outlineLvl w:val="1"/>
    </w:pPr>
    <w:rPr>
      <w:rFonts w:ascii="Cambria" w:eastAsia="宋体" w:hAnsi="Cambria" w:cs="黑体"/>
      <w:b/>
      <w:bCs/>
      <w:sz w:val="32"/>
      <w:szCs w:val="32"/>
    </w:rPr>
  </w:style>
  <w:style w:type="paragraph" w:styleId="3">
    <w:name w:val="heading 3"/>
    <w:basedOn w:val="a"/>
    <w:next w:val="a"/>
    <w:link w:val="30"/>
    <w:uiPriority w:val="9"/>
    <w:qFormat/>
    <w:rsid w:val="00BB5935"/>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21AF2"/>
    <w:rPr>
      <w:rFonts w:ascii="FZHTK--GBK1-0" w:hAnsi="FZHTK--GBK1-0" w:hint="default"/>
      <w:b w:val="0"/>
      <w:bCs w:val="0"/>
      <w:i w:val="0"/>
      <w:iCs w:val="0"/>
      <w:color w:val="000000"/>
      <w:sz w:val="32"/>
      <w:szCs w:val="32"/>
    </w:rPr>
  </w:style>
  <w:style w:type="character" w:customStyle="1" w:styleId="fontstyle21">
    <w:name w:val="fontstyle21"/>
    <w:basedOn w:val="a0"/>
    <w:rsid w:val="00721AF2"/>
    <w:rPr>
      <w:rFonts w:ascii="FZXBSK--GBK1-0" w:hAnsi="FZXBSK--GBK1-0" w:hint="default"/>
      <w:b w:val="0"/>
      <w:bCs w:val="0"/>
      <w:i w:val="0"/>
      <w:iCs w:val="0"/>
      <w:color w:val="000000"/>
      <w:sz w:val="48"/>
      <w:szCs w:val="48"/>
    </w:rPr>
  </w:style>
  <w:style w:type="character" w:customStyle="1" w:styleId="fontstyle31">
    <w:name w:val="fontstyle31"/>
    <w:basedOn w:val="a0"/>
    <w:rsid w:val="00721AF2"/>
    <w:rPr>
      <w:rFonts w:ascii="FZKTK--GBK1-0" w:hAnsi="FZKTK--GBK1-0" w:hint="default"/>
      <w:b w:val="0"/>
      <w:bCs w:val="0"/>
      <w:i w:val="0"/>
      <w:iCs w:val="0"/>
      <w:color w:val="000000"/>
      <w:sz w:val="44"/>
      <w:szCs w:val="44"/>
    </w:rPr>
  </w:style>
  <w:style w:type="character" w:customStyle="1" w:styleId="fontstyle41">
    <w:name w:val="fontstyle41"/>
    <w:basedOn w:val="a0"/>
    <w:rsid w:val="00721AF2"/>
    <w:rPr>
      <w:rFonts w:ascii="TimesNewRomanPSMT" w:hAnsi="TimesNewRomanPSMT" w:hint="default"/>
      <w:b w:val="0"/>
      <w:bCs w:val="0"/>
      <w:i w:val="0"/>
      <w:iCs w:val="0"/>
      <w:color w:val="000000"/>
      <w:sz w:val="44"/>
      <w:szCs w:val="44"/>
    </w:rPr>
  </w:style>
  <w:style w:type="paragraph" w:styleId="21">
    <w:name w:val="toc 2"/>
    <w:basedOn w:val="a"/>
    <w:next w:val="a"/>
    <w:autoRedefine/>
    <w:unhideWhenUsed/>
    <w:qFormat/>
    <w:rsid w:val="00CA3874"/>
    <w:pPr>
      <w:widowControl/>
      <w:tabs>
        <w:tab w:val="right" w:leader="dot" w:pos="8296"/>
      </w:tabs>
      <w:spacing w:after="100" w:line="320" w:lineRule="exact"/>
      <w:jc w:val="left"/>
    </w:pPr>
    <w:rPr>
      <w:rFonts w:ascii="黑体" w:eastAsia="黑体" w:hAnsi="黑体"/>
      <w:kern w:val="0"/>
      <w:sz w:val="24"/>
      <w:szCs w:val="24"/>
    </w:rPr>
  </w:style>
  <w:style w:type="character" w:styleId="a3">
    <w:name w:val="Hyperlink"/>
    <w:basedOn w:val="a0"/>
    <w:unhideWhenUsed/>
    <w:rsid w:val="00721AF2"/>
    <w:rPr>
      <w:color w:val="0000FF" w:themeColor="hyperlink"/>
      <w:u w:val="single"/>
    </w:rPr>
  </w:style>
  <w:style w:type="character" w:styleId="a4">
    <w:name w:val="FollowedHyperlink"/>
    <w:basedOn w:val="a0"/>
    <w:uiPriority w:val="99"/>
    <w:unhideWhenUsed/>
    <w:rsid w:val="00721AF2"/>
    <w:rPr>
      <w:color w:val="800080" w:themeColor="followedHyperlink"/>
      <w:u w:val="single"/>
    </w:rPr>
  </w:style>
  <w:style w:type="paragraph" w:styleId="a5">
    <w:name w:val="header"/>
    <w:basedOn w:val="a"/>
    <w:link w:val="a6"/>
    <w:uiPriority w:val="99"/>
    <w:unhideWhenUsed/>
    <w:rsid w:val="00790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90F0A"/>
    <w:rPr>
      <w:sz w:val="18"/>
      <w:szCs w:val="18"/>
    </w:rPr>
  </w:style>
  <w:style w:type="paragraph" w:styleId="a7">
    <w:name w:val="footer"/>
    <w:basedOn w:val="a"/>
    <w:link w:val="a8"/>
    <w:uiPriority w:val="99"/>
    <w:unhideWhenUsed/>
    <w:qFormat/>
    <w:rsid w:val="00790F0A"/>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790F0A"/>
    <w:rPr>
      <w:sz w:val="18"/>
      <w:szCs w:val="18"/>
    </w:rPr>
  </w:style>
  <w:style w:type="paragraph" w:styleId="a9">
    <w:name w:val="annotation text"/>
    <w:basedOn w:val="a"/>
    <w:link w:val="aa"/>
    <w:semiHidden/>
    <w:rsid w:val="0012266D"/>
    <w:pPr>
      <w:jc w:val="left"/>
    </w:pPr>
    <w:rPr>
      <w:rFonts w:ascii="Calibri" w:eastAsia="宋体" w:hAnsi="Calibri" w:cs="Times New Roman"/>
      <w:sz w:val="24"/>
      <w:szCs w:val="20"/>
    </w:rPr>
  </w:style>
  <w:style w:type="character" w:customStyle="1" w:styleId="Char">
    <w:name w:val="批注文字 Char"/>
    <w:basedOn w:val="a0"/>
    <w:uiPriority w:val="99"/>
    <w:semiHidden/>
    <w:rsid w:val="0012266D"/>
  </w:style>
  <w:style w:type="character" w:customStyle="1" w:styleId="aa">
    <w:name w:val="批注文字 字符"/>
    <w:link w:val="a9"/>
    <w:semiHidden/>
    <w:locked/>
    <w:rsid w:val="0012266D"/>
    <w:rPr>
      <w:rFonts w:ascii="Calibri" w:eastAsia="宋体" w:hAnsi="Calibri" w:cs="Times New Roman"/>
      <w:sz w:val="24"/>
      <w:szCs w:val="20"/>
    </w:rPr>
  </w:style>
  <w:style w:type="character" w:styleId="ab">
    <w:name w:val="Strong"/>
    <w:basedOn w:val="a0"/>
    <w:qFormat/>
    <w:rsid w:val="009B2DBA"/>
    <w:rPr>
      <w:b/>
      <w:bCs/>
    </w:rPr>
  </w:style>
  <w:style w:type="paragraph" w:styleId="ac">
    <w:name w:val="Date"/>
    <w:basedOn w:val="a"/>
    <w:next w:val="a"/>
    <w:link w:val="ad"/>
    <w:uiPriority w:val="99"/>
    <w:unhideWhenUsed/>
    <w:rsid w:val="00345C8E"/>
    <w:pPr>
      <w:ind w:leftChars="2500" w:left="100"/>
    </w:pPr>
  </w:style>
  <w:style w:type="character" w:customStyle="1" w:styleId="ad">
    <w:name w:val="日期 字符"/>
    <w:basedOn w:val="a0"/>
    <w:link w:val="ac"/>
    <w:uiPriority w:val="99"/>
    <w:semiHidden/>
    <w:rsid w:val="00345C8E"/>
  </w:style>
  <w:style w:type="character" w:customStyle="1" w:styleId="10">
    <w:name w:val="标题 1 字符"/>
    <w:basedOn w:val="a0"/>
    <w:link w:val="1"/>
    <w:rsid w:val="00BB5935"/>
    <w:rPr>
      <w:rFonts w:ascii="Times New Roman" w:eastAsia="宋体" w:hAnsi="Times New Roman" w:cs="Times New Roman"/>
      <w:b/>
      <w:bCs/>
      <w:kern w:val="44"/>
      <w:sz w:val="44"/>
      <w:szCs w:val="44"/>
    </w:rPr>
  </w:style>
  <w:style w:type="character" w:customStyle="1" w:styleId="20">
    <w:name w:val="标题 2 字符"/>
    <w:basedOn w:val="a0"/>
    <w:link w:val="2"/>
    <w:rsid w:val="00BB5935"/>
    <w:rPr>
      <w:rFonts w:ascii="Cambria" w:eastAsia="宋体" w:hAnsi="Cambria" w:cs="黑体"/>
      <w:b/>
      <w:bCs/>
      <w:sz w:val="32"/>
      <w:szCs w:val="32"/>
    </w:rPr>
  </w:style>
  <w:style w:type="character" w:customStyle="1" w:styleId="30">
    <w:name w:val="标题 3 字符"/>
    <w:basedOn w:val="a0"/>
    <w:link w:val="3"/>
    <w:uiPriority w:val="9"/>
    <w:rsid w:val="00BB5935"/>
    <w:rPr>
      <w:rFonts w:ascii="宋体" w:eastAsia="宋体" w:hAnsi="宋体" w:cs="宋体"/>
      <w:b/>
      <w:bCs/>
      <w:kern w:val="0"/>
      <w:sz w:val="27"/>
      <w:szCs w:val="27"/>
    </w:rPr>
  </w:style>
  <w:style w:type="character" w:styleId="ae">
    <w:name w:val="Emphasis"/>
    <w:basedOn w:val="a0"/>
    <w:uiPriority w:val="20"/>
    <w:qFormat/>
    <w:rsid w:val="00BB5935"/>
    <w:rPr>
      <w:i w:val="0"/>
    </w:rPr>
  </w:style>
  <w:style w:type="character" w:styleId="af">
    <w:name w:val="page number"/>
    <w:basedOn w:val="a0"/>
    <w:uiPriority w:val="99"/>
    <w:unhideWhenUsed/>
    <w:rsid w:val="00BB5935"/>
  </w:style>
  <w:style w:type="character" w:styleId="HTML">
    <w:name w:val="HTML Variable"/>
    <w:basedOn w:val="a0"/>
    <w:uiPriority w:val="99"/>
    <w:unhideWhenUsed/>
    <w:rsid w:val="00BB5935"/>
    <w:rPr>
      <w:i w:val="0"/>
    </w:rPr>
  </w:style>
  <w:style w:type="character" w:customStyle="1" w:styleId="bdsmore2">
    <w:name w:val="bds_more2"/>
    <w:basedOn w:val="a0"/>
    <w:rsid w:val="00BB5935"/>
    <w:rPr>
      <w:rFonts w:ascii="宋体" w:eastAsia="宋体" w:hAnsi="宋体" w:cs="宋体" w:hint="eastAsia"/>
    </w:rPr>
  </w:style>
  <w:style w:type="character" w:customStyle="1" w:styleId="bdsnopic1">
    <w:name w:val="bds_nopic1"/>
    <w:basedOn w:val="a0"/>
    <w:rsid w:val="00BB5935"/>
  </w:style>
  <w:style w:type="character" w:customStyle="1" w:styleId="bdsmore1">
    <w:name w:val="bds_more1"/>
    <w:basedOn w:val="a0"/>
    <w:rsid w:val="00BB5935"/>
  </w:style>
  <w:style w:type="character" w:styleId="HTML0">
    <w:name w:val="HTML Code"/>
    <w:basedOn w:val="a0"/>
    <w:uiPriority w:val="99"/>
    <w:unhideWhenUsed/>
    <w:rsid w:val="00BB5935"/>
    <w:rPr>
      <w:rFonts w:ascii="Courier New" w:eastAsia="Courier New" w:hAnsi="Courier New" w:cs="Courier New"/>
      <w:sz w:val="20"/>
    </w:rPr>
  </w:style>
  <w:style w:type="character" w:styleId="HTML1">
    <w:name w:val="HTML Definition"/>
    <w:basedOn w:val="a0"/>
    <w:uiPriority w:val="99"/>
    <w:unhideWhenUsed/>
    <w:rsid w:val="00BB5935"/>
    <w:rPr>
      <w:i w:val="0"/>
    </w:rPr>
  </w:style>
  <w:style w:type="character" w:styleId="HTML2">
    <w:name w:val="HTML Cite"/>
    <w:basedOn w:val="a0"/>
    <w:uiPriority w:val="99"/>
    <w:unhideWhenUsed/>
    <w:rsid w:val="00BB5935"/>
    <w:rPr>
      <w:i w:val="0"/>
    </w:rPr>
  </w:style>
  <w:style w:type="character" w:styleId="HTML3">
    <w:name w:val="HTML Keyboard"/>
    <w:basedOn w:val="a0"/>
    <w:uiPriority w:val="99"/>
    <w:unhideWhenUsed/>
    <w:rsid w:val="00BB5935"/>
    <w:rPr>
      <w:rFonts w:ascii="Courier New" w:eastAsia="Courier New" w:hAnsi="Courier New" w:cs="Courier New" w:hint="default"/>
      <w:sz w:val="20"/>
    </w:rPr>
  </w:style>
  <w:style w:type="character" w:styleId="HTML4">
    <w:name w:val="HTML Sample"/>
    <w:basedOn w:val="a0"/>
    <w:uiPriority w:val="99"/>
    <w:unhideWhenUsed/>
    <w:rsid w:val="00BB5935"/>
    <w:rPr>
      <w:rFonts w:ascii="Courier New" w:eastAsia="Courier New" w:hAnsi="Courier New" w:cs="Courier New" w:hint="default"/>
    </w:rPr>
  </w:style>
  <w:style w:type="character" w:customStyle="1" w:styleId="apple-converted-space">
    <w:name w:val="apple-converted-space"/>
    <w:basedOn w:val="a0"/>
    <w:rsid w:val="00BB5935"/>
  </w:style>
  <w:style w:type="character" w:customStyle="1" w:styleId="bdsmore">
    <w:name w:val="bds_more"/>
    <w:basedOn w:val="a0"/>
    <w:rsid w:val="00BB5935"/>
  </w:style>
  <w:style w:type="character" w:customStyle="1" w:styleId="bdsnopic">
    <w:name w:val="bds_nopic"/>
    <w:basedOn w:val="a0"/>
    <w:rsid w:val="00BB5935"/>
  </w:style>
  <w:style w:type="character" w:customStyle="1" w:styleId="af0">
    <w:name w:val="批注框文本 字符"/>
    <w:basedOn w:val="a0"/>
    <w:link w:val="af1"/>
    <w:uiPriority w:val="99"/>
    <w:rsid w:val="00BB5935"/>
    <w:rPr>
      <w:sz w:val="18"/>
      <w:szCs w:val="18"/>
    </w:rPr>
  </w:style>
  <w:style w:type="paragraph" w:styleId="af1">
    <w:name w:val="Balloon Text"/>
    <w:basedOn w:val="a"/>
    <w:link w:val="af0"/>
    <w:uiPriority w:val="99"/>
    <w:unhideWhenUsed/>
    <w:rsid w:val="00BB5935"/>
    <w:rPr>
      <w:sz w:val="18"/>
      <w:szCs w:val="18"/>
    </w:rPr>
  </w:style>
  <w:style w:type="character" w:customStyle="1" w:styleId="Char1">
    <w:name w:val="批注框文本 Char1"/>
    <w:basedOn w:val="a0"/>
    <w:uiPriority w:val="99"/>
    <w:semiHidden/>
    <w:rsid w:val="00BB5935"/>
    <w:rPr>
      <w:sz w:val="18"/>
      <w:szCs w:val="18"/>
    </w:rPr>
  </w:style>
  <w:style w:type="character" w:customStyle="1" w:styleId="bdsnopic2">
    <w:name w:val="bds_nopic2"/>
    <w:basedOn w:val="a0"/>
    <w:rsid w:val="00BB5935"/>
  </w:style>
  <w:style w:type="character" w:customStyle="1" w:styleId="fontsize">
    <w:name w:val="fontsize"/>
    <w:basedOn w:val="a0"/>
    <w:rsid w:val="00BB5935"/>
    <w:rPr>
      <w:color w:val="444444"/>
    </w:rPr>
  </w:style>
  <w:style w:type="paragraph" w:styleId="af2">
    <w:name w:val="Title"/>
    <w:basedOn w:val="a"/>
    <w:next w:val="a"/>
    <w:link w:val="af3"/>
    <w:qFormat/>
    <w:rsid w:val="00BB5935"/>
    <w:pPr>
      <w:spacing w:before="240" w:after="60"/>
      <w:jc w:val="center"/>
      <w:outlineLvl w:val="0"/>
    </w:pPr>
    <w:rPr>
      <w:rFonts w:ascii="Cambria" w:eastAsia="Times New Roman" w:hAnsi="Cambria" w:cs="Times New Roman"/>
      <w:b/>
      <w:bCs/>
      <w:sz w:val="30"/>
      <w:szCs w:val="32"/>
    </w:rPr>
  </w:style>
  <w:style w:type="character" w:customStyle="1" w:styleId="af3">
    <w:name w:val="标题 字符"/>
    <w:basedOn w:val="a0"/>
    <w:link w:val="af2"/>
    <w:rsid w:val="00BB5935"/>
    <w:rPr>
      <w:rFonts w:ascii="Cambria" w:eastAsia="Times New Roman" w:hAnsi="Cambria" w:cs="Times New Roman"/>
      <w:b/>
      <w:bCs/>
      <w:sz w:val="30"/>
      <w:szCs w:val="32"/>
      <w:lang w:val="en-US" w:eastAsia="zh-CN"/>
    </w:rPr>
  </w:style>
  <w:style w:type="paragraph" w:styleId="af4">
    <w:name w:val="Normal (Web)"/>
    <w:basedOn w:val="a"/>
    <w:uiPriority w:val="99"/>
    <w:unhideWhenUsed/>
    <w:rsid w:val="00BB5935"/>
    <w:pPr>
      <w:widowControl/>
      <w:spacing w:before="100" w:beforeAutospacing="1" w:after="100" w:afterAutospacing="1"/>
      <w:jc w:val="left"/>
    </w:pPr>
    <w:rPr>
      <w:rFonts w:ascii="宋体" w:eastAsia="宋体" w:hAnsi="宋体" w:cs="Times New Roman"/>
      <w:kern w:val="0"/>
      <w:sz w:val="24"/>
    </w:rPr>
  </w:style>
  <w:style w:type="paragraph" w:customStyle="1" w:styleId="Default">
    <w:name w:val="Default"/>
    <w:rsid w:val="00BB5935"/>
    <w:pPr>
      <w:widowControl w:val="0"/>
      <w:autoSpaceDE w:val="0"/>
      <w:autoSpaceDN w:val="0"/>
      <w:adjustRightInd w:val="0"/>
    </w:pPr>
    <w:rPr>
      <w:rFonts w:ascii="黑体" w:eastAsia="黑体" w:hAnsi="Calibri" w:cs="黑体"/>
      <w:color w:val="000000"/>
      <w:kern w:val="0"/>
      <w:sz w:val="24"/>
      <w:szCs w:val="24"/>
    </w:rPr>
  </w:style>
  <w:style w:type="paragraph" w:styleId="af5">
    <w:name w:val="Body Text"/>
    <w:basedOn w:val="Default"/>
    <w:next w:val="Default"/>
    <w:link w:val="af6"/>
    <w:rsid w:val="00BB5935"/>
    <w:rPr>
      <w:color w:val="auto"/>
      <w:kern w:val="2"/>
    </w:rPr>
  </w:style>
  <w:style w:type="character" w:customStyle="1" w:styleId="af6">
    <w:name w:val="正文文本 字符"/>
    <w:basedOn w:val="a0"/>
    <w:link w:val="af5"/>
    <w:rsid w:val="00BB5935"/>
    <w:rPr>
      <w:rFonts w:ascii="黑体" w:eastAsia="黑体" w:hAnsi="Calibri" w:cs="黑体"/>
      <w:sz w:val="24"/>
      <w:szCs w:val="24"/>
    </w:rPr>
  </w:style>
  <w:style w:type="paragraph" w:styleId="22">
    <w:name w:val="Body Text Indent 2"/>
    <w:basedOn w:val="a"/>
    <w:link w:val="23"/>
    <w:rsid w:val="00BB5935"/>
    <w:pPr>
      <w:spacing w:after="120" w:line="480" w:lineRule="auto"/>
      <w:ind w:leftChars="200" w:left="420"/>
    </w:pPr>
    <w:rPr>
      <w:rFonts w:ascii="Calibri" w:eastAsia="宋体" w:hAnsi="Calibri" w:cs="黑体"/>
    </w:rPr>
  </w:style>
  <w:style w:type="character" w:customStyle="1" w:styleId="23">
    <w:name w:val="正文文本缩进 2 字符"/>
    <w:basedOn w:val="a0"/>
    <w:link w:val="22"/>
    <w:rsid w:val="00BB5935"/>
    <w:rPr>
      <w:rFonts w:ascii="Calibri" w:eastAsia="宋体" w:hAnsi="Calibri" w:cs="黑体"/>
    </w:rPr>
  </w:style>
  <w:style w:type="paragraph" w:styleId="11">
    <w:name w:val="toc 1"/>
    <w:basedOn w:val="a"/>
    <w:next w:val="a"/>
    <w:rsid w:val="00BB5935"/>
    <w:pPr>
      <w:tabs>
        <w:tab w:val="left" w:pos="420"/>
        <w:tab w:val="right" w:leader="dot" w:pos="9017"/>
      </w:tabs>
      <w:spacing w:line="360" w:lineRule="auto"/>
    </w:pPr>
    <w:rPr>
      <w:rFonts w:ascii="Calibri" w:eastAsia="宋体" w:hAnsi="Calibri" w:cs="Times New Roman"/>
    </w:rPr>
  </w:style>
  <w:style w:type="paragraph" w:customStyle="1" w:styleId="12">
    <w:name w:val="列出段落1"/>
    <w:basedOn w:val="a"/>
    <w:rsid w:val="00BB5935"/>
    <w:pPr>
      <w:ind w:firstLineChars="200" w:firstLine="420"/>
    </w:pPr>
    <w:rPr>
      <w:rFonts w:ascii="Calibri" w:eastAsia="宋体" w:hAnsi="Calibri" w:cs="黑体"/>
    </w:rPr>
  </w:style>
  <w:style w:type="paragraph" w:customStyle="1" w:styleId="af7">
    <w:name w:val="表格内文字/左齐"/>
    <w:basedOn w:val="a"/>
    <w:rsid w:val="00BB5935"/>
    <w:pPr>
      <w:tabs>
        <w:tab w:val="left" w:pos="1064"/>
      </w:tabs>
      <w:spacing w:line="300" w:lineRule="auto"/>
      <w:jc w:val="left"/>
    </w:pPr>
    <w:rPr>
      <w:rFonts w:ascii="Times New Roman" w:eastAsia="宋体" w:hAnsi="Times New Roman" w:cs="Times New Roman"/>
      <w:kern w:val="0"/>
      <w:szCs w:val="21"/>
    </w:rPr>
  </w:style>
  <w:style w:type="paragraph" w:customStyle="1" w:styleId="Style34">
    <w:name w:val="_Style 34"/>
    <w:rsid w:val="00BB5935"/>
    <w:pPr>
      <w:ind w:firstLineChars="200" w:firstLine="420"/>
    </w:pPr>
    <w:rPr>
      <w:rFonts w:ascii="Calibri" w:eastAsia="宋体" w:hAnsi="Calibri" w:cs="Times New Roman"/>
      <w:kern w:val="0"/>
      <w:sz w:val="20"/>
      <w:szCs w:val="20"/>
    </w:rPr>
  </w:style>
  <w:style w:type="paragraph" w:customStyle="1" w:styleId="ListParagraph1">
    <w:name w:val="List Paragraph1"/>
    <w:basedOn w:val="a"/>
    <w:rsid w:val="00BB5935"/>
    <w:pPr>
      <w:ind w:firstLineChars="200" w:firstLine="420"/>
    </w:pPr>
    <w:rPr>
      <w:rFonts w:ascii="Calibri" w:eastAsia="宋体" w:hAnsi="Calibri" w:cs="Times New Roman"/>
    </w:rPr>
  </w:style>
  <w:style w:type="character" w:customStyle="1" w:styleId="DateChar">
    <w:name w:val="Date Char"/>
    <w:basedOn w:val="a0"/>
    <w:locked/>
    <w:rsid w:val="00BB5935"/>
    <w:rPr>
      <w:rFonts w:cs="Times New Roman"/>
    </w:rPr>
  </w:style>
  <w:style w:type="character" w:customStyle="1" w:styleId="BalloonTextChar">
    <w:name w:val="Balloon Text Char"/>
    <w:basedOn w:val="a0"/>
    <w:locked/>
    <w:rsid w:val="00BB5935"/>
    <w:rPr>
      <w:rFonts w:ascii="Times New Roman" w:hAnsi="Times New Roman" w:cs="Times New Roman"/>
      <w:sz w:val="18"/>
      <w:szCs w:val="18"/>
    </w:rPr>
  </w:style>
  <w:style w:type="character" w:customStyle="1" w:styleId="Char10">
    <w:name w:val="页眉 Char1"/>
    <w:basedOn w:val="a0"/>
    <w:rsid w:val="00BB5935"/>
    <w:rPr>
      <w:rFonts w:cs="Times New Roman"/>
      <w:sz w:val="18"/>
      <w:szCs w:val="18"/>
    </w:rPr>
  </w:style>
  <w:style w:type="character" w:customStyle="1" w:styleId="Char11">
    <w:name w:val="页脚 Char1"/>
    <w:basedOn w:val="a0"/>
    <w:rsid w:val="00BB5935"/>
    <w:rPr>
      <w:rFonts w:cs="Times New Roman"/>
      <w:sz w:val="18"/>
      <w:szCs w:val="18"/>
    </w:rPr>
  </w:style>
  <w:style w:type="paragraph" w:customStyle="1" w:styleId="WW-Default">
    <w:name w:val="WW-Default"/>
    <w:qFormat/>
    <w:rsid w:val="0078339B"/>
    <w:pPr>
      <w:widowControl w:val="0"/>
      <w:suppressAutoHyphens/>
      <w:autoSpaceDE w:val="0"/>
    </w:pPr>
    <w:rPr>
      <w:rFonts w:ascii="Calibri" w:eastAsia="宋体" w:hAnsi="Calibri"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6955F-CDAA-4DD0-A2BE-21ED2F1C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954</Words>
  <Characters>5441</Characters>
  <Application>Microsoft Office Word</Application>
  <DocSecurity>0</DocSecurity>
  <Lines>45</Lines>
  <Paragraphs>12</Paragraphs>
  <ScaleCrop>false</ScaleCrop>
  <Company>Microsoft</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关宇刚</dc:creator>
  <cp:lastModifiedBy>马健</cp:lastModifiedBy>
  <cp:revision>2</cp:revision>
  <cp:lastPrinted>2023-07-24T02:29:00Z</cp:lastPrinted>
  <dcterms:created xsi:type="dcterms:W3CDTF">2023-12-01T06:16:00Z</dcterms:created>
  <dcterms:modified xsi:type="dcterms:W3CDTF">2023-12-01T06:16:00Z</dcterms:modified>
</cp:coreProperties>
</file>