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483" w:rsidRDefault="003A6739">
      <w:pPr>
        <w:jc w:val="center"/>
        <w:rPr>
          <w:rFonts w:ascii="黑体" w:eastAsia="黑体" w:hAnsi="黑体"/>
          <w:sz w:val="44"/>
          <w:szCs w:val="44"/>
        </w:rPr>
      </w:pPr>
      <w:r>
        <w:rPr>
          <w:rFonts w:ascii="黑体" w:eastAsia="黑体" w:hAnsi="黑体" w:hint="eastAsia"/>
          <w:sz w:val="44"/>
          <w:szCs w:val="44"/>
        </w:rPr>
        <w:t>《南京市人才安居办法》</w:t>
      </w:r>
      <w:r w:rsidR="007D6C1B">
        <w:rPr>
          <w:rFonts w:ascii="黑体" w:eastAsia="黑体" w:hAnsi="黑体" w:hint="eastAsia"/>
          <w:sz w:val="44"/>
          <w:szCs w:val="44"/>
        </w:rPr>
        <w:t>政策解读</w:t>
      </w:r>
    </w:p>
    <w:p w:rsidR="00FB6483" w:rsidRDefault="00FB6483">
      <w:pPr>
        <w:jc w:val="center"/>
        <w:rPr>
          <w:rFonts w:ascii="黑体" w:eastAsia="黑体" w:hAnsi="黑体"/>
          <w:sz w:val="36"/>
          <w:szCs w:val="36"/>
        </w:rPr>
      </w:pPr>
    </w:p>
    <w:p w:rsidR="008F2C76" w:rsidRPr="00EA7488" w:rsidRDefault="008F2C76" w:rsidP="00EA7488">
      <w:pPr>
        <w:adjustRightInd w:val="0"/>
        <w:snapToGrid w:val="0"/>
        <w:spacing w:line="560" w:lineRule="exact"/>
        <w:ind w:firstLineChars="200" w:firstLine="643"/>
        <w:rPr>
          <w:rFonts w:ascii="黑体" w:eastAsia="黑体" w:hAnsi="黑体"/>
          <w:b/>
          <w:sz w:val="32"/>
          <w:szCs w:val="32"/>
        </w:rPr>
      </w:pPr>
      <w:r w:rsidRPr="00EA7488">
        <w:rPr>
          <w:rFonts w:ascii="黑体" w:eastAsia="黑体" w:hAnsi="黑体" w:hint="eastAsia"/>
          <w:b/>
          <w:sz w:val="32"/>
          <w:szCs w:val="32"/>
        </w:rPr>
        <w:t>一、</w:t>
      </w:r>
      <w:r w:rsidR="004A6B2E">
        <w:rPr>
          <w:rFonts w:ascii="黑体" w:eastAsia="黑体" w:hAnsi="黑体" w:hint="eastAsia"/>
          <w:b/>
          <w:sz w:val="32"/>
          <w:szCs w:val="32"/>
        </w:rPr>
        <w:t>修订</w:t>
      </w:r>
      <w:r w:rsidR="00EA7488">
        <w:rPr>
          <w:rFonts w:ascii="黑体" w:eastAsia="黑体" w:hAnsi="黑体" w:hint="eastAsia"/>
          <w:b/>
          <w:sz w:val="32"/>
          <w:szCs w:val="32"/>
        </w:rPr>
        <w:t>背景和</w:t>
      </w:r>
      <w:r w:rsidRPr="00EA7488">
        <w:rPr>
          <w:rFonts w:ascii="黑体" w:eastAsia="黑体" w:hAnsi="黑体" w:hint="eastAsia"/>
          <w:b/>
          <w:sz w:val="32"/>
          <w:szCs w:val="32"/>
        </w:rPr>
        <w:t>依据</w:t>
      </w:r>
    </w:p>
    <w:p w:rsidR="00EA7488" w:rsidRPr="00787242" w:rsidRDefault="003A6739">
      <w:pPr>
        <w:adjustRightInd w:val="0"/>
        <w:snapToGrid w:val="0"/>
        <w:spacing w:line="560" w:lineRule="exact"/>
        <w:ind w:firstLineChars="200" w:firstLine="640"/>
        <w:rPr>
          <w:rFonts w:ascii="仿宋_GB2312" w:eastAsia="仿宋_GB2312" w:hAnsi="仿宋"/>
          <w:sz w:val="32"/>
          <w:szCs w:val="32"/>
        </w:rPr>
      </w:pPr>
      <w:r w:rsidRPr="00787242">
        <w:rPr>
          <w:rFonts w:ascii="仿宋_GB2312" w:eastAsia="仿宋_GB2312" w:hAnsi="仿宋" w:hint="eastAsia"/>
          <w:sz w:val="32"/>
          <w:szCs w:val="32"/>
        </w:rPr>
        <w:t>为全面贯彻落实党的二十大精神和习近平总书记新时代人才工作重要思想，深入实施人才强国战略，落实好中央和省</w:t>
      </w:r>
      <w:r w:rsidR="0024453E" w:rsidRPr="00787242">
        <w:rPr>
          <w:rFonts w:ascii="仿宋_GB2312" w:eastAsia="仿宋_GB2312" w:hAnsi="仿宋" w:hint="eastAsia"/>
          <w:sz w:val="32"/>
          <w:szCs w:val="32"/>
        </w:rPr>
        <w:t>市委</w:t>
      </w:r>
      <w:r w:rsidRPr="00787242">
        <w:rPr>
          <w:rFonts w:ascii="仿宋_GB2312" w:eastAsia="仿宋_GB2312" w:hAnsi="仿宋" w:hint="eastAsia"/>
          <w:sz w:val="32"/>
          <w:szCs w:val="32"/>
        </w:rPr>
        <w:t>经济工作会议精神，</w:t>
      </w:r>
      <w:r w:rsidR="002F1171" w:rsidRPr="00787242">
        <w:rPr>
          <w:rFonts w:ascii="仿宋_GB2312" w:eastAsia="仿宋_GB2312" w:hAnsi="仿宋" w:hint="eastAsia"/>
          <w:sz w:val="32"/>
          <w:szCs w:val="32"/>
        </w:rPr>
        <w:t>以高素质人才夯实基础力量，</w:t>
      </w:r>
      <w:r w:rsidRPr="00787242">
        <w:rPr>
          <w:rFonts w:ascii="仿宋_GB2312" w:eastAsia="仿宋_GB2312" w:hAnsi="仿宋" w:hint="eastAsia"/>
          <w:sz w:val="32"/>
          <w:szCs w:val="32"/>
        </w:rPr>
        <w:t>围绕新形势下住房保障体系完善和经济社会发展现状，立足于服务我市高水平人才集聚平台</w:t>
      </w:r>
      <w:bookmarkStart w:id="0" w:name="_GoBack"/>
      <w:bookmarkEnd w:id="0"/>
      <w:r w:rsidRPr="00787242">
        <w:rPr>
          <w:rFonts w:ascii="仿宋_GB2312" w:eastAsia="仿宋_GB2312" w:hAnsi="仿宋" w:hint="eastAsia"/>
          <w:sz w:val="32"/>
          <w:szCs w:val="32"/>
        </w:rPr>
        <w:t>建设，打造人才宜</w:t>
      </w:r>
      <w:proofErr w:type="gramStart"/>
      <w:r w:rsidRPr="00787242">
        <w:rPr>
          <w:rFonts w:ascii="仿宋_GB2312" w:eastAsia="仿宋_GB2312" w:hAnsi="仿宋" w:hint="eastAsia"/>
          <w:sz w:val="32"/>
          <w:szCs w:val="32"/>
        </w:rPr>
        <w:t>居宜业</w:t>
      </w:r>
      <w:proofErr w:type="gramEnd"/>
      <w:r w:rsidRPr="00787242">
        <w:rPr>
          <w:rFonts w:ascii="仿宋_GB2312" w:eastAsia="仿宋_GB2312" w:hAnsi="仿宋" w:hint="eastAsia"/>
          <w:sz w:val="32"/>
          <w:szCs w:val="32"/>
        </w:rPr>
        <w:t>环境，全方位做好人才安居保障</w:t>
      </w:r>
      <w:r w:rsidR="00EA7488" w:rsidRPr="00787242">
        <w:rPr>
          <w:rFonts w:ascii="仿宋_GB2312" w:eastAsia="仿宋_GB2312" w:hAnsi="仿宋" w:hint="eastAsia"/>
          <w:sz w:val="32"/>
          <w:szCs w:val="32"/>
        </w:rPr>
        <w:t>。</w:t>
      </w:r>
      <w:r w:rsidR="00787242" w:rsidRPr="00787242">
        <w:rPr>
          <w:rFonts w:ascii="仿宋_GB2312" w:eastAsia="仿宋_GB2312" w:hAnsi="仿宋" w:hint="eastAsia"/>
          <w:sz w:val="32"/>
          <w:szCs w:val="32"/>
        </w:rPr>
        <w:t>依据</w:t>
      </w:r>
      <w:r w:rsidR="00787242" w:rsidRPr="00787242">
        <w:rPr>
          <w:rFonts w:ascii="仿宋_GB2312" w:eastAsia="仿宋_GB2312" w:hint="eastAsia"/>
          <w:sz w:val="32"/>
          <w:szCs w:val="32"/>
        </w:rPr>
        <w:t>《国务院办公厅关于加快发展保障性租赁住房的意见》《江苏省社会信用管理条例》《南京市发展保障性租赁住房实施办法》</w:t>
      </w:r>
      <w:r w:rsidR="00787242">
        <w:rPr>
          <w:rFonts w:ascii="仿宋_GB2312" w:eastAsia="仿宋_GB2312" w:hint="eastAsia"/>
          <w:sz w:val="32"/>
          <w:szCs w:val="32"/>
        </w:rPr>
        <w:t>等</w:t>
      </w:r>
      <w:r w:rsidR="00787242" w:rsidRPr="00787242">
        <w:rPr>
          <w:rFonts w:ascii="仿宋_GB2312" w:eastAsia="仿宋_GB2312" w:hint="eastAsia"/>
          <w:sz w:val="32"/>
          <w:szCs w:val="32"/>
        </w:rPr>
        <w:t>进行修订。</w:t>
      </w:r>
    </w:p>
    <w:p w:rsidR="00FB6483" w:rsidRPr="00EA7488" w:rsidRDefault="00EA7488" w:rsidP="00EA7488">
      <w:pPr>
        <w:adjustRightInd w:val="0"/>
        <w:snapToGrid w:val="0"/>
        <w:spacing w:line="560" w:lineRule="exact"/>
        <w:ind w:firstLineChars="200" w:firstLine="643"/>
        <w:rPr>
          <w:rFonts w:ascii="黑体" w:eastAsia="黑体" w:hAnsi="黑体"/>
          <w:b/>
          <w:sz w:val="32"/>
          <w:szCs w:val="32"/>
        </w:rPr>
      </w:pPr>
      <w:r w:rsidRPr="00EA7488">
        <w:rPr>
          <w:rFonts w:ascii="黑体" w:eastAsia="黑体" w:hAnsi="黑体" w:hint="eastAsia"/>
          <w:b/>
          <w:sz w:val="32"/>
          <w:szCs w:val="32"/>
        </w:rPr>
        <w:t>二、</w:t>
      </w:r>
      <w:r w:rsidR="007D6C1B" w:rsidRPr="00EA7488">
        <w:rPr>
          <w:rFonts w:ascii="黑体" w:eastAsia="黑体" w:hAnsi="黑体" w:hint="eastAsia"/>
          <w:b/>
          <w:sz w:val="32"/>
          <w:szCs w:val="32"/>
        </w:rPr>
        <w:t>主要</w:t>
      </w:r>
      <w:r>
        <w:rPr>
          <w:rFonts w:ascii="黑体" w:eastAsia="黑体" w:hAnsi="黑体" w:hint="eastAsia"/>
          <w:b/>
          <w:sz w:val="32"/>
          <w:szCs w:val="32"/>
        </w:rPr>
        <w:t>修订</w:t>
      </w:r>
      <w:r w:rsidR="007D6C1B" w:rsidRPr="00EA7488">
        <w:rPr>
          <w:rFonts w:ascii="黑体" w:eastAsia="黑体" w:hAnsi="黑体" w:hint="eastAsia"/>
          <w:b/>
          <w:sz w:val="32"/>
          <w:szCs w:val="32"/>
        </w:rPr>
        <w:t>内容</w:t>
      </w:r>
    </w:p>
    <w:p w:rsidR="00FB6483" w:rsidRPr="00EA7488" w:rsidRDefault="00EA7488">
      <w:pPr>
        <w:pStyle w:val="a5"/>
        <w:spacing w:line="560" w:lineRule="exact"/>
        <w:ind w:firstLine="643"/>
        <w:rPr>
          <w:rFonts w:ascii="楷体_GB2312" w:eastAsia="楷体_GB2312" w:hAnsi="黑体" w:cs="楷体"/>
          <w:b/>
          <w:color w:val="000000"/>
          <w:kern w:val="0"/>
          <w:sz w:val="32"/>
          <w:szCs w:val="32"/>
        </w:rPr>
      </w:pPr>
      <w:r w:rsidRPr="00EA7488">
        <w:rPr>
          <w:rFonts w:ascii="楷体_GB2312" w:eastAsia="楷体_GB2312" w:hAnsi="黑体" w:cs="楷体" w:hint="eastAsia"/>
          <w:b/>
          <w:color w:val="000000"/>
          <w:kern w:val="0"/>
          <w:sz w:val="32"/>
          <w:szCs w:val="32"/>
        </w:rPr>
        <w:t>（</w:t>
      </w:r>
      <w:r w:rsidR="007D6C1B" w:rsidRPr="00EA7488">
        <w:rPr>
          <w:rFonts w:ascii="楷体_GB2312" w:eastAsia="楷体_GB2312" w:hAnsi="黑体" w:cs="楷体" w:hint="eastAsia"/>
          <w:b/>
          <w:color w:val="000000"/>
          <w:kern w:val="0"/>
          <w:sz w:val="32"/>
          <w:szCs w:val="32"/>
        </w:rPr>
        <w:t>一</w:t>
      </w:r>
      <w:r w:rsidRPr="00EA7488">
        <w:rPr>
          <w:rFonts w:ascii="楷体_GB2312" w:eastAsia="楷体_GB2312" w:hAnsi="黑体" w:cs="楷体" w:hint="eastAsia"/>
          <w:b/>
          <w:color w:val="000000"/>
          <w:kern w:val="0"/>
          <w:sz w:val="32"/>
          <w:szCs w:val="32"/>
        </w:rPr>
        <w:t>）</w:t>
      </w:r>
      <w:r w:rsidR="001D4062" w:rsidRPr="00EA7488">
        <w:rPr>
          <w:rFonts w:ascii="楷体_GB2312" w:eastAsia="楷体_GB2312" w:hAnsi="黑体" w:cs="楷体" w:hint="eastAsia"/>
          <w:b/>
          <w:color w:val="000000"/>
          <w:kern w:val="0"/>
          <w:sz w:val="32"/>
          <w:szCs w:val="32"/>
        </w:rPr>
        <w:t>将公共租赁住房</w:t>
      </w:r>
      <w:r w:rsidR="003A6739" w:rsidRPr="00EA7488">
        <w:rPr>
          <w:rFonts w:ascii="楷体_GB2312" w:eastAsia="楷体_GB2312" w:hAnsi="黑体" w:cs="楷体" w:hint="eastAsia"/>
          <w:b/>
          <w:color w:val="000000"/>
          <w:kern w:val="0"/>
          <w:sz w:val="32"/>
          <w:szCs w:val="32"/>
        </w:rPr>
        <w:t>调整</w:t>
      </w:r>
      <w:r w:rsidR="001D4062" w:rsidRPr="00EA7488">
        <w:rPr>
          <w:rFonts w:ascii="楷体_GB2312" w:eastAsia="楷体_GB2312" w:hAnsi="黑体" w:cs="楷体" w:hint="eastAsia"/>
          <w:b/>
          <w:color w:val="000000"/>
          <w:kern w:val="0"/>
          <w:sz w:val="32"/>
          <w:szCs w:val="32"/>
        </w:rPr>
        <w:t>为保障性租赁住房</w:t>
      </w:r>
    </w:p>
    <w:p w:rsidR="001D4062" w:rsidRDefault="003A6739" w:rsidP="001D406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国办《关于加快发展保障性租赁住房的意见》《南京市发展保障性租赁住房实施办法》等文件精神，公共租赁住房回归保基本的属性，由保障性租赁住房承担保发展的作用，主要保障新市民和青年人的住房问题。因此，在《办法》的人才安居实物配置中，删除了公共租赁住房，增加了保障性租赁住房的类别。</w:t>
      </w:r>
    </w:p>
    <w:p w:rsidR="001D4062" w:rsidRDefault="001D4062" w:rsidP="001D4062">
      <w:pPr>
        <w:spacing w:line="600" w:lineRule="exact"/>
        <w:ind w:firstLineChars="200" w:firstLine="640"/>
        <w:rPr>
          <w:rFonts w:ascii="仿宋_GB2312" w:eastAsia="仿宋_GB2312"/>
          <w:sz w:val="32"/>
          <w:szCs w:val="32"/>
        </w:rPr>
      </w:pPr>
      <w:r>
        <w:rPr>
          <w:rFonts w:ascii="仿宋_GB2312" w:eastAsia="仿宋_GB2312" w:hAnsi="仿宋" w:hint="eastAsia"/>
          <w:sz w:val="32"/>
          <w:szCs w:val="32"/>
        </w:rPr>
        <w:t>表述为：</w:t>
      </w:r>
      <w:r>
        <w:rPr>
          <w:rFonts w:ascii="仿宋_GB2312" w:eastAsia="仿宋_GB2312" w:hint="eastAsia"/>
          <w:sz w:val="32"/>
          <w:szCs w:val="32"/>
        </w:rPr>
        <w:t>人才安居采取实物配置和货币补贴两种方式，实物配置包括提供共有产权住房、人才公寓、保障性租赁住房，并视房源情况接受申请。</w:t>
      </w:r>
    </w:p>
    <w:p w:rsidR="00FB6483" w:rsidRPr="00EA7488" w:rsidRDefault="00EA7488">
      <w:pPr>
        <w:pStyle w:val="a5"/>
        <w:spacing w:line="560" w:lineRule="exact"/>
        <w:ind w:firstLine="643"/>
        <w:rPr>
          <w:rFonts w:ascii="楷体_GB2312" w:eastAsia="楷体_GB2312" w:hAnsi="黑体" w:cs="楷体"/>
          <w:b/>
          <w:color w:val="000000"/>
          <w:kern w:val="0"/>
          <w:sz w:val="32"/>
          <w:szCs w:val="32"/>
        </w:rPr>
      </w:pPr>
      <w:r w:rsidRPr="00EA7488">
        <w:rPr>
          <w:rFonts w:ascii="楷体_GB2312" w:eastAsia="楷体_GB2312" w:hAnsi="黑体" w:cs="楷体" w:hint="eastAsia"/>
          <w:b/>
          <w:color w:val="000000"/>
          <w:kern w:val="0"/>
          <w:sz w:val="32"/>
          <w:szCs w:val="32"/>
        </w:rPr>
        <w:t>（</w:t>
      </w:r>
      <w:r w:rsidR="007D6C1B" w:rsidRPr="00EA7488">
        <w:rPr>
          <w:rFonts w:ascii="楷体_GB2312" w:eastAsia="楷体_GB2312" w:hAnsi="黑体" w:cs="楷体" w:hint="eastAsia"/>
          <w:b/>
          <w:color w:val="000000"/>
          <w:kern w:val="0"/>
          <w:sz w:val="32"/>
          <w:szCs w:val="32"/>
        </w:rPr>
        <w:t>二</w:t>
      </w:r>
      <w:r w:rsidRPr="00EA7488">
        <w:rPr>
          <w:rFonts w:ascii="楷体_GB2312" w:eastAsia="楷体_GB2312" w:hAnsi="黑体" w:cs="楷体" w:hint="eastAsia"/>
          <w:b/>
          <w:color w:val="000000"/>
          <w:kern w:val="0"/>
          <w:sz w:val="32"/>
          <w:szCs w:val="32"/>
        </w:rPr>
        <w:t>）</w:t>
      </w:r>
      <w:r w:rsidR="001D4062" w:rsidRPr="00EA7488">
        <w:rPr>
          <w:rFonts w:ascii="楷体_GB2312" w:eastAsia="楷体_GB2312" w:hAnsi="黑体" w:cs="楷体" w:hint="eastAsia"/>
          <w:b/>
          <w:color w:val="000000"/>
          <w:kern w:val="0"/>
          <w:sz w:val="32"/>
          <w:szCs w:val="32"/>
        </w:rPr>
        <w:t>将</w:t>
      </w:r>
      <w:r w:rsidR="003A6739" w:rsidRPr="00EA7488">
        <w:rPr>
          <w:rFonts w:ascii="楷体_GB2312" w:eastAsia="楷体_GB2312" w:hAnsi="黑体" w:cs="楷体" w:hint="eastAsia"/>
          <w:b/>
          <w:color w:val="000000"/>
          <w:kern w:val="0"/>
          <w:sz w:val="32"/>
          <w:szCs w:val="32"/>
        </w:rPr>
        <w:t>F类人才租赁补贴与高校毕业生补贴合并</w:t>
      </w:r>
    </w:p>
    <w:p w:rsidR="00FB6483" w:rsidRDefault="001D4062">
      <w:pPr>
        <w:pStyle w:val="a5"/>
        <w:spacing w:line="560" w:lineRule="exact"/>
        <w:ind w:firstLine="640"/>
        <w:rPr>
          <w:rFonts w:ascii="仿宋_GB2312" w:eastAsia="仿宋_GB2312"/>
          <w:sz w:val="32"/>
          <w:szCs w:val="32"/>
        </w:rPr>
      </w:pPr>
      <w:r>
        <w:rPr>
          <w:rFonts w:ascii="仿宋_GB2312" w:eastAsia="仿宋_GB2312" w:hAnsi="仿宋" w:cs="仿宋_GB2312" w:hint="eastAsia"/>
          <w:color w:val="000000"/>
          <w:kern w:val="0"/>
          <w:sz w:val="32"/>
          <w:szCs w:val="32"/>
        </w:rPr>
        <w:t xml:space="preserve"> </w:t>
      </w:r>
      <w:r w:rsidR="003A6739">
        <w:rPr>
          <w:rFonts w:ascii="仿宋_GB2312" w:eastAsia="仿宋_GB2312" w:hAnsi="仿宋" w:cs="仿宋_GB2312" w:hint="eastAsia"/>
          <w:color w:val="000000"/>
          <w:kern w:val="0"/>
          <w:sz w:val="32"/>
          <w:szCs w:val="32"/>
        </w:rPr>
        <w:t>F类人才租赁补贴与</w:t>
      </w:r>
      <w:proofErr w:type="gramStart"/>
      <w:r w:rsidR="003A6739">
        <w:rPr>
          <w:rFonts w:ascii="仿宋_GB2312" w:eastAsia="仿宋_GB2312" w:hAnsi="仿宋" w:cs="仿宋_GB2312" w:hint="eastAsia"/>
          <w:color w:val="000000"/>
          <w:kern w:val="0"/>
          <w:sz w:val="32"/>
          <w:szCs w:val="32"/>
        </w:rPr>
        <w:t>人社部门</w:t>
      </w:r>
      <w:proofErr w:type="gramEnd"/>
      <w:r w:rsidR="003A6739">
        <w:rPr>
          <w:rFonts w:ascii="仿宋_GB2312" w:eastAsia="仿宋_GB2312" w:hAnsi="仿宋" w:cs="仿宋_GB2312" w:hint="eastAsia"/>
          <w:color w:val="000000"/>
          <w:kern w:val="0"/>
          <w:sz w:val="32"/>
          <w:szCs w:val="32"/>
        </w:rPr>
        <w:t>的高校毕业生住房租赁</w:t>
      </w:r>
      <w:r w:rsidR="003A6739">
        <w:rPr>
          <w:rFonts w:ascii="仿宋_GB2312" w:eastAsia="仿宋_GB2312" w:hAnsi="仿宋" w:cs="仿宋_GB2312" w:hint="eastAsia"/>
          <w:color w:val="000000"/>
          <w:kern w:val="0"/>
          <w:sz w:val="32"/>
          <w:szCs w:val="32"/>
        </w:rPr>
        <w:lastRenderedPageBreak/>
        <w:t>补贴</w:t>
      </w:r>
      <w:r w:rsidR="003A6739">
        <w:rPr>
          <w:rFonts w:ascii="仿宋_GB2312" w:eastAsia="仿宋_GB2312" w:hint="eastAsia"/>
          <w:sz w:val="32"/>
          <w:szCs w:val="32"/>
        </w:rPr>
        <w:t>存在部门交叉检验不及时，部分人才重复享受补贴等情况，</w:t>
      </w:r>
      <w:r>
        <w:rPr>
          <w:rFonts w:ascii="仿宋_GB2312" w:eastAsia="仿宋_GB2312" w:hint="eastAsia"/>
          <w:sz w:val="32"/>
          <w:szCs w:val="32"/>
        </w:rPr>
        <w:t>本次</w:t>
      </w:r>
      <w:r w:rsidR="003A6739">
        <w:rPr>
          <w:rFonts w:ascii="仿宋_GB2312" w:eastAsia="仿宋_GB2312" w:hint="eastAsia"/>
          <w:sz w:val="32"/>
          <w:szCs w:val="32"/>
        </w:rPr>
        <w:t>将两类补贴进行</w:t>
      </w:r>
      <w:r>
        <w:rPr>
          <w:rFonts w:ascii="仿宋_GB2312" w:eastAsia="仿宋_GB2312" w:hint="eastAsia"/>
          <w:sz w:val="32"/>
          <w:szCs w:val="32"/>
        </w:rPr>
        <w:t>了</w:t>
      </w:r>
      <w:r w:rsidR="003A6739">
        <w:rPr>
          <w:rFonts w:ascii="仿宋_GB2312" w:eastAsia="仿宋_GB2312" w:hint="eastAsia"/>
          <w:sz w:val="32"/>
          <w:szCs w:val="32"/>
        </w:rPr>
        <w:t>合并，F类人才安居租赁补贴统一纳入</w:t>
      </w:r>
      <w:proofErr w:type="gramStart"/>
      <w:r w:rsidR="003A6739">
        <w:rPr>
          <w:rFonts w:ascii="仿宋_GB2312" w:eastAsia="仿宋_GB2312" w:hint="eastAsia"/>
          <w:sz w:val="32"/>
          <w:szCs w:val="32"/>
        </w:rPr>
        <w:t>市人社的</w:t>
      </w:r>
      <w:proofErr w:type="gramEnd"/>
      <w:r w:rsidR="003A6739">
        <w:rPr>
          <w:rFonts w:ascii="仿宋_GB2312" w:eastAsia="仿宋_GB2312" w:hint="eastAsia"/>
          <w:sz w:val="32"/>
          <w:szCs w:val="32"/>
        </w:rPr>
        <w:t>高校毕业生住房租赁补贴</w:t>
      </w:r>
      <w:r>
        <w:rPr>
          <w:rFonts w:ascii="仿宋_GB2312" w:eastAsia="仿宋_GB2312" w:hint="eastAsia"/>
          <w:sz w:val="32"/>
          <w:szCs w:val="32"/>
        </w:rPr>
        <w:t>，</w:t>
      </w:r>
      <w:r w:rsidR="003A6739">
        <w:rPr>
          <w:rFonts w:ascii="仿宋_GB2312" w:eastAsia="仿宋_GB2312" w:hint="eastAsia"/>
          <w:sz w:val="32"/>
          <w:szCs w:val="32"/>
        </w:rPr>
        <w:t>租赁补贴的受理、标准和享受期限按照本市公共租赁住房货币化保障的相关规定执行。</w:t>
      </w:r>
      <w:r>
        <w:rPr>
          <w:rFonts w:ascii="仿宋_GB2312" w:eastAsia="仿宋_GB2312" w:hint="eastAsia"/>
          <w:sz w:val="32"/>
          <w:szCs w:val="32"/>
        </w:rPr>
        <w:t>即，本科、硕士、博士补贴标准仍然为每月600元、800元和2000元，补贴期限由5年调整为累计36个月。</w:t>
      </w:r>
    </w:p>
    <w:p w:rsidR="00FB6483" w:rsidRPr="00EA7488" w:rsidRDefault="00EA7488">
      <w:pPr>
        <w:pStyle w:val="a5"/>
        <w:spacing w:line="560" w:lineRule="exact"/>
        <w:ind w:firstLine="643"/>
        <w:rPr>
          <w:rFonts w:ascii="楷体_GB2312" w:eastAsia="楷体_GB2312" w:hAnsi="黑体" w:cs="楷体"/>
          <w:b/>
          <w:color w:val="000000"/>
          <w:kern w:val="0"/>
          <w:sz w:val="32"/>
          <w:szCs w:val="32"/>
        </w:rPr>
      </w:pPr>
      <w:r w:rsidRPr="00EA7488">
        <w:rPr>
          <w:rFonts w:ascii="楷体_GB2312" w:eastAsia="楷体_GB2312" w:hAnsi="黑体" w:cs="楷体" w:hint="eastAsia"/>
          <w:b/>
          <w:color w:val="000000"/>
          <w:kern w:val="0"/>
          <w:sz w:val="32"/>
          <w:szCs w:val="32"/>
        </w:rPr>
        <w:t>（</w:t>
      </w:r>
      <w:r w:rsidR="007D6C1B" w:rsidRPr="00EA7488">
        <w:rPr>
          <w:rFonts w:ascii="楷体_GB2312" w:eastAsia="楷体_GB2312" w:hAnsi="黑体" w:cs="楷体" w:hint="eastAsia"/>
          <w:b/>
          <w:color w:val="000000"/>
          <w:kern w:val="0"/>
          <w:sz w:val="32"/>
          <w:szCs w:val="32"/>
        </w:rPr>
        <w:t>三</w:t>
      </w:r>
      <w:r w:rsidRPr="00EA7488">
        <w:rPr>
          <w:rFonts w:ascii="楷体_GB2312" w:eastAsia="楷体_GB2312" w:hAnsi="黑体" w:cs="楷体" w:hint="eastAsia"/>
          <w:b/>
          <w:color w:val="000000"/>
          <w:kern w:val="0"/>
          <w:sz w:val="32"/>
          <w:szCs w:val="32"/>
        </w:rPr>
        <w:t>）</w:t>
      </w:r>
      <w:r w:rsidR="003A6739" w:rsidRPr="00EA7488">
        <w:rPr>
          <w:rFonts w:ascii="楷体_GB2312" w:eastAsia="楷体_GB2312" w:hAnsi="黑体" w:cs="楷体" w:hint="eastAsia"/>
          <w:b/>
          <w:color w:val="000000"/>
          <w:kern w:val="0"/>
          <w:sz w:val="32"/>
          <w:szCs w:val="32"/>
        </w:rPr>
        <w:t>将人才名单公示日期</w:t>
      </w:r>
      <w:r w:rsidR="007059AC" w:rsidRPr="00EA7488">
        <w:rPr>
          <w:rFonts w:ascii="楷体_GB2312" w:eastAsia="楷体_GB2312" w:hAnsi="黑体" w:cs="楷体" w:hint="eastAsia"/>
          <w:b/>
          <w:color w:val="000000"/>
          <w:kern w:val="0"/>
          <w:sz w:val="32"/>
          <w:szCs w:val="32"/>
        </w:rPr>
        <w:t>由季度月末</w:t>
      </w:r>
      <w:r w:rsidR="003A6739" w:rsidRPr="00EA7488">
        <w:rPr>
          <w:rFonts w:ascii="楷体_GB2312" w:eastAsia="楷体_GB2312" w:hAnsi="黑体" w:cs="楷体" w:hint="eastAsia"/>
          <w:b/>
          <w:color w:val="000000"/>
          <w:kern w:val="0"/>
          <w:sz w:val="32"/>
          <w:szCs w:val="32"/>
        </w:rPr>
        <w:t>调整为每季度首月</w:t>
      </w:r>
    </w:p>
    <w:p w:rsidR="00FB6483" w:rsidRDefault="003A6739">
      <w:pPr>
        <w:pStyle w:val="a5"/>
        <w:spacing w:line="560" w:lineRule="exact"/>
        <w:ind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人才安居工作是多部门并联审核，审核工作会延至每季度月末，考虑到审核数据的完整性及工作时效，将公示时间由原每季度末调整每季度首月，将上季度人才安居名单向社会公示</w:t>
      </w:r>
      <w:r>
        <w:rPr>
          <w:rFonts w:ascii="仿宋_GB2312" w:eastAsia="仿宋_GB2312" w:hAnsi="仿宋" w:cs="仿宋_GB2312"/>
          <w:color w:val="000000"/>
          <w:kern w:val="0"/>
          <w:sz w:val="32"/>
          <w:szCs w:val="32"/>
        </w:rPr>
        <w:t>5</w:t>
      </w:r>
      <w:r>
        <w:rPr>
          <w:rFonts w:ascii="仿宋_GB2312" w:eastAsia="仿宋_GB2312" w:hAnsi="仿宋" w:cs="仿宋_GB2312" w:hint="eastAsia"/>
          <w:color w:val="000000"/>
          <w:kern w:val="0"/>
          <w:sz w:val="32"/>
          <w:szCs w:val="32"/>
        </w:rPr>
        <w:t>个工作日。</w:t>
      </w:r>
    </w:p>
    <w:p w:rsidR="007169E0" w:rsidRPr="00EA7488" w:rsidRDefault="00EA7488">
      <w:pPr>
        <w:pStyle w:val="a5"/>
        <w:spacing w:line="560" w:lineRule="exact"/>
        <w:ind w:firstLine="643"/>
        <w:rPr>
          <w:rFonts w:ascii="楷体_GB2312" w:eastAsia="楷体_GB2312" w:hAnsi="黑体" w:cs="楷体"/>
          <w:b/>
          <w:color w:val="000000"/>
          <w:kern w:val="0"/>
          <w:sz w:val="32"/>
          <w:szCs w:val="32"/>
        </w:rPr>
      </w:pPr>
      <w:r w:rsidRPr="00EA7488">
        <w:rPr>
          <w:rFonts w:ascii="楷体_GB2312" w:eastAsia="楷体_GB2312" w:hAnsi="黑体" w:cs="楷体" w:hint="eastAsia"/>
          <w:b/>
          <w:color w:val="000000"/>
          <w:kern w:val="0"/>
          <w:sz w:val="32"/>
          <w:szCs w:val="32"/>
        </w:rPr>
        <w:t>（</w:t>
      </w:r>
      <w:r w:rsidR="007D6C1B" w:rsidRPr="00EA7488">
        <w:rPr>
          <w:rFonts w:ascii="楷体_GB2312" w:eastAsia="楷体_GB2312" w:hAnsi="黑体" w:cs="楷体" w:hint="eastAsia"/>
          <w:b/>
          <w:color w:val="000000"/>
          <w:kern w:val="0"/>
          <w:sz w:val="32"/>
          <w:szCs w:val="32"/>
        </w:rPr>
        <w:t>四</w:t>
      </w:r>
      <w:r w:rsidRPr="00EA7488">
        <w:rPr>
          <w:rFonts w:ascii="楷体_GB2312" w:eastAsia="楷体_GB2312" w:hAnsi="黑体" w:cs="楷体" w:hint="eastAsia"/>
          <w:b/>
          <w:color w:val="000000"/>
          <w:kern w:val="0"/>
          <w:sz w:val="32"/>
          <w:szCs w:val="32"/>
        </w:rPr>
        <w:t>）</w:t>
      </w:r>
      <w:r w:rsidR="007169E0" w:rsidRPr="00EA7488">
        <w:rPr>
          <w:rFonts w:ascii="楷体_GB2312" w:eastAsia="楷体_GB2312" w:hAnsi="黑体" w:cs="楷体" w:hint="eastAsia"/>
          <w:b/>
          <w:color w:val="000000"/>
          <w:kern w:val="0"/>
          <w:sz w:val="32"/>
          <w:szCs w:val="32"/>
        </w:rPr>
        <w:t>删除了关于“其他安居方式”的表述</w:t>
      </w:r>
    </w:p>
    <w:p w:rsidR="00FB6483" w:rsidRDefault="003A6739">
      <w:pPr>
        <w:pStyle w:val="a5"/>
        <w:spacing w:line="560" w:lineRule="exact"/>
        <w:ind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《办法》中原先与人才安居政策有关联的本市321人才政策已经停止实施，因此删除“仍在政策享受期内的，租赁补贴可按照本办法调整，其他安居方式按照原规定执行”的表述。</w:t>
      </w:r>
    </w:p>
    <w:p w:rsidR="007169E0" w:rsidRPr="00EA7488" w:rsidRDefault="00EA7488" w:rsidP="007169E0">
      <w:pPr>
        <w:pStyle w:val="a5"/>
        <w:spacing w:line="560" w:lineRule="exact"/>
        <w:ind w:firstLine="643"/>
        <w:rPr>
          <w:rFonts w:ascii="楷体_GB2312" w:eastAsia="楷体_GB2312" w:hAnsi="黑体" w:cs="楷体"/>
          <w:b/>
          <w:color w:val="000000"/>
          <w:kern w:val="0"/>
          <w:sz w:val="32"/>
          <w:szCs w:val="32"/>
        </w:rPr>
      </w:pPr>
      <w:r w:rsidRPr="00EA7488">
        <w:rPr>
          <w:rFonts w:ascii="楷体_GB2312" w:eastAsia="楷体_GB2312" w:hAnsi="黑体" w:cs="楷体" w:hint="eastAsia"/>
          <w:b/>
          <w:color w:val="000000"/>
          <w:kern w:val="0"/>
          <w:sz w:val="32"/>
          <w:szCs w:val="32"/>
        </w:rPr>
        <w:t>（</w:t>
      </w:r>
      <w:r w:rsidR="007169E0" w:rsidRPr="00EA7488">
        <w:rPr>
          <w:rFonts w:ascii="楷体_GB2312" w:eastAsia="楷体_GB2312" w:hAnsi="黑体" w:cs="楷体" w:hint="eastAsia"/>
          <w:b/>
          <w:color w:val="000000"/>
          <w:kern w:val="0"/>
          <w:sz w:val="32"/>
          <w:szCs w:val="32"/>
        </w:rPr>
        <w:t>五</w:t>
      </w:r>
      <w:r w:rsidRPr="00EA7488">
        <w:rPr>
          <w:rFonts w:ascii="楷体_GB2312" w:eastAsia="楷体_GB2312" w:hAnsi="黑体" w:cs="楷体" w:hint="eastAsia"/>
          <w:b/>
          <w:color w:val="000000"/>
          <w:kern w:val="0"/>
          <w:sz w:val="32"/>
          <w:szCs w:val="32"/>
        </w:rPr>
        <w:t>）</w:t>
      </w:r>
      <w:r w:rsidR="007169E0" w:rsidRPr="00EA7488">
        <w:rPr>
          <w:rFonts w:ascii="楷体_GB2312" w:eastAsia="楷体_GB2312" w:hAnsi="黑体" w:cs="楷体" w:hint="eastAsia"/>
          <w:b/>
          <w:color w:val="000000"/>
          <w:kern w:val="0"/>
          <w:sz w:val="32"/>
          <w:szCs w:val="32"/>
        </w:rPr>
        <w:t>删除了F类资金筹集的表述</w:t>
      </w:r>
    </w:p>
    <w:p w:rsidR="00FB6483" w:rsidRDefault="003A6739" w:rsidP="007169E0">
      <w:pPr>
        <w:pStyle w:val="a5"/>
        <w:spacing w:line="560" w:lineRule="exact"/>
        <w:ind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F类人才的租赁补贴将由市</w:t>
      </w:r>
      <w:proofErr w:type="gramStart"/>
      <w:r>
        <w:rPr>
          <w:rFonts w:ascii="仿宋_GB2312" w:eastAsia="仿宋_GB2312" w:hAnsi="仿宋" w:cs="仿宋_GB2312" w:hint="eastAsia"/>
          <w:color w:val="000000"/>
          <w:kern w:val="0"/>
          <w:sz w:val="32"/>
          <w:szCs w:val="32"/>
        </w:rPr>
        <w:t>人社局</w:t>
      </w:r>
      <w:proofErr w:type="gramEnd"/>
      <w:r>
        <w:rPr>
          <w:rFonts w:ascii="仿宋_GB2312" w:eastAsia="仿宋_GB2312" w:hAnsi="仿宋" w:cs="仿宋_GB2312" w:hint="eastAsia"/>
          <w:color w:val="000000"/>
          <w:kern w:val="0"/>
          <w:sz w:val="32"/>
          <w:szCs w:val="32"/>
        </w:rPr>
        <w:t>根据公共租赁住房货币化保障等相关规定发放，因此在人才安居办法中</w:t>
      </w:r>
      <w:r w:rsidR="007169E0">
        <w:rPr>
          <w:rFonts w:ascii="仿宋_GB2312" w:eastAsia="仿宋_GB2312" w:hAnsi="仿宋" w:cs="仿宋_GB2312" w:hint="eastAsia"/>
          <w:color w:val="000000"/>
          <w:kern w:val="0"/>
          <w:sz w:val="32"/>
          <w:szCs w:val="32"/>
        </w:rPr>
        <w:t>删除</w:t>
      </w:r>
      <w:r>
        <w:rPr>
          <w:rFonts w:ascii="仿宋_GB2312" w:eastAsia="仿宋_GB2312" w:hAnsi="仿宋" w:cs="仿宋_GB2312" w:hint="eastAsia"/>
          <w:color w:val="000000"/>
          <w:kern w:val="0"/>
          <w:sz w:val="32"/>
          <w:szCs w:val="32"/>
        </w:rPr>
        <w:t>了该类人才补贴资金筹集的表述。</w:t>
      </w:r>
    </w:p>
    <w:p w:rsidR="007169E0" w:rsidRPr="00EA7488" w:rsidRDefault="00EA7488" w:rsidP="007169E0">
      <w:pPr>
        <w:pStyle w:val="a5"/>
        <w:spacing w:line="560" w:lineRule="exact"/>
        <w:ind w:firstLine="643"/>
        <w:rPr>
          <w:rFonts w:ascii="楷体_GB2312" w:eastAsia="楷体_GB2312" w:hAnsi="黑体" w:cs="楷体"/>
          <w:b/>
          <w:color w:val="000000"/>
          <w:kern w:val="0"/>
          <w:sz w:val="32"/>
          <w:szCs w:val="32"/>
        </w:rPr>
      </w:pPr>
      <w:r w:rsidRPr="00EA7488">
        <w:rPr>
          <w:rFonts w:ascii="楷体_GB2312" w:eastAsia="楷体_GB2312" w:hAnsi="黑体" w:cs="楷体" w:hint="eastAsia"/>
          <w:b/>
          <w:color w:val="000000"/>
          <w:kern w:val="0"/>
          <w:sz w:val="32"/>
          <w:szCs w:val="32"/>
        </w:rPr>
        <w:t>（</w:t>
      </w:r>
      <w:r w:rsidR="007169E0" w:rsidRPr="00EA7488">
        <w:rPr>
          <w:rFonts w:ascii="楷体_GB2312" w:eastAsia="楷体_GB2312" w:hAnsi="黑体" w:cs="楷体" w:hint="eastAsia"/>
          <w:b/>
          <w:color w:val="000000"/>
          <w:kern w:val="0"/>
          <w:sz w:val="32"/>
          <w:szCs w:val="32"/>
        </w:rPr>
        <w:t>六</w:t>
      </w:r>
      <w:r w:rsidRPr="00EA7488">
        <w:rPr>
          <w:rFonts w:ascii="楷体_GB2312" w:eastAsia="楷体_GB2312" w:hAnsi="黑体" w:cs="楷体" w:hint="eastAsia"/>
          <w:b/>
          <w:color w:val="000000"/>
          <w:kern w:val="0"/>
          <w:sz w:val="32"/>
          <w:szCs w:val="32"/>
        </w:rPr>
        <w:t>）</w:t>
      </w:r>
      <w:r w:rsidR="007169E0" w:rsidRPr="00EA7488">
        <w:rPr>
          <w:rFonts w:ascii="楷体_GB2312" w:eastAsia="楷体_GB2312" w:hAnsi="黑体" w:cs="楷体" w:hint="eastAsia"/>
          <w:b/>
          <w:color w:val="000000"/>
          <w:kern w:val="0"/>
          <w:sz w:val="32"/>
          <w:szCs w:val="32"/>
        </w:rPr>
        <w:t>不符合享受政策的处置方式在合同中约定</w:t>
      </w:r>
    </w:p>
    <w:p w:rsidR="00FB6483" w:rsidRDefault="003A6739">
      <w:pPr>
        <w:pStyle w:val="a5"/>
        <w:spacing w:line="560" w:lineRule="exact"/>
        <w:ind w:firstLine="640"/>
        <w:rPr>
          <w:rFonts w:ascii="楷体" w:eastAsia="楷体" w:hAnsi="楷体" w:cs="楷体"/>
          <w:b/>
          <w:color w:val="000000"/>
          <w:kern w:val="0"/>
          <w:sz w:val="32"/>
          <w:szCs w:val="32"/>
        </w:rPr>
      </w:pPr>
      <w:r>
        <w:rPr>
          <w:rFonts w:ascii="仿宋_GB2312" w:eastAsia="仿宋_GB2312" w:hAnsi="仿宋" w:cs="仿宋_GB2312" w:hint="eastAsia"/>
          <w:color w:val="000000"/>
          <w:kern w:val="0"/>
          <w:sz w:val="32"/>
          <w:szCs w:val="32"/>
        </w:rPr>
        <w:t>《办法》关于人才不再符合购买共有产权住房的由公有产权人回购，不再符合租住人才公寓或保障性租赁住房条件</w:t>
      </w:r>
      <w:r>
        <w:rPr>
          <w:rFonts w:ascii="仿宋_GB2312" w:eastAsia="仿宋_GB2312" w:hAnsi="仿宋" w:cs="仿宋_GB2312" w:hint="eastAsia"/>
          <w:color w:val="000000"/>
          <w:kern w:val="0"/>
          <w:sz w:val="32"/>
          <w:szCs w:val="32"/>
        </w:rPr>
        <w:lastRenderedPageBreak/>
        <w:t>的按照有关规定或租赁合同约定收回</w:t>
      </w:r>
      <w:r w:rsidR="00243AB1">
        <w:rPr>
          <w:rFonts w:ascii="仿宋_GB2312" w:eastAsia="仿宋_GB2312" w:hAnsi="仿宋" w:cs="仿宋_GB2312" w:hint="eastAsia"/>
          <w:color w:val="000000"/>
          <w:kern w:val="0"/>
          <w:sz w:val="32"/>
          <w:szCs w:val="32"/>
        </w:rPr>
        <w:t>的内容</w:t>
      </w:r>
      <w:r>
        <w:rPr>
          <w:rFonts w:ascii="仿宋_GB2312" w:eastAsia="仿宋_GB2312" w:hAnsi="仿宋" w:cs="仿宋_GB2312" w:hint="eastAsia"/>
          <w:color w:val="000000"/>
          <w:kern w:val="0"/>
          <w:sz w:val="32"/>
          <w:szCs w:val="32"/>
        </w:rPr>
        <w:t>，统一通过相关合同条款体现</w:t>
      </w:r>
      <w:r w:rsidR="00243AB1">
        <w:rPr>
          <w:rFonts w:ascii="仿宋_GB2312" w:eastAsia="仿宋_GB2312" w:hAnsi="仿宋" w:cs="仿宋_GB2312" w:hint="eastAsia"/>
          <w:color w:val="000000"/>
          <w:kern w:val="0"/>
          <w:sz w:val="32"/>
          <w:szCs w:val="32"/>
        </w:rPr>
        <w:t>，不再在《办法》中表述</w:t>
      </w:r>
      <w:r>
        <w:rPr>
          <w:rFonts w:ascii="仿宋_GB2312" w:eastAsia="仿宋_GB2312" w:hAnsi="仿宋" w:cs="仿宋_GB2312" w:hint="eastAsia"/>
          <w:color w:val="000000"/>
          <w:kern w:val="0"/>
          <w:sz w:val="32"/>
          <w:szCs w:val="32"/>
        </w:rPr>
        <w:t>。</w:t>
      </w:r>
      <w:r>
        <w:rPr>
          <w:rFonts w:ascii="楷体" w:eastAsia="楷体" w:hAnsi="楷体" w:cs="楷体" w:hint="eastAsia"/>
          <w:b/>
          <w:color w:val="000000"/>
          <w:kern w:val="0"/>
          <w:sz w:val="32"/>
          <w:szCs w:val="32"/>
        </w:rPr>
        <w:t xml:space="preserve"> </w:t>
      </w:r>
    </w:p>
    <w:p w:rsidR="00FB6483" w:rsidRPr="00EA7488" w:rsidRDefault="00EA7488">
      <w:pPr>
        <w:pStyle w:val="a5"/>
        <w:spacing w:line="560" w:lineRule="exact"/>
        <w:ind w:firstLine="643"/>
        <w:rPr>
          <w:rFonts w:ascii="楷体_GB2312" w:eastAsia="楷体_GB2312" w:hAnsi="黑体" w:cs="楷体"/>
          <w:b/>
          <w:color w:val="000000"/>
          <w:kern w:val="0"/>
          <w:sz w:val="32"/>
          <w:szCs w:val="32"/>
        </w:rPr>
      </w:pPr>
      <w:r w:rsidRPr="00EA7488">
        <w:rPr>
          <w:rFonts w:ascii="楷体_GB2312" w:eastAsia="楷体_GB2312" w:hAnsi="黑体" w:cs="楷体" w:hint="eastAsia"/>
          <w:b/>
          <w:color w:val="000000"/>
          <w:kern w:val="0"/>
          <w:sz w:val="32"/>
          <w:szCs w:val="32"/>
        </w:rPr>
        <w:t>（</w:t>
      </w:r>
      <w:r w:rsidR="007169E0" w:rsidRPr="00EA7488">
        <w:rPr>
          <w:rFonts w:ascii="楷体_GB2312" w:eastAsia="楷体_GB2312" w:hAnsi="黑体" w:cs="楷体" w:hint="eastAsia"/>
          <w:b/>
          <w:color w:val="000000"/>
          <w:kern w:val="0"/>
          <w:sz w:val="32"/>
          <w:szCs w:val="32"/>
        </w:rPr>
        <w:t>七</w:t>
      </w:r>
      <w:r w:rsidRPr="00EA7488">
        <w:rPr>
          <w:rFonts w:ascii="楷体_GB2312" w:eastAsia="楷体_GB2312" w:hAnsi="黑体" w:cs="楷体" w:hint="eastAsia"/>
          <w:b/>
          <w:color w:val="000000"/>
          <w:kern w:val="0"/>
          <w:sz w:val="32"/>
          <w:szCs w:val="32"/>
        </w:rPr>
        <w:t>）</w:t>
      </w:r>
      <w:r w:rsidR="00780C1B" w:rsidRPr="00EA7488">
        <w:rPr>
          <w:rFonts w:ascii="楷体_GB2312" w:eastAsia="楷体_GB2312" w:hAnsi="黑体" w:cs="楷体" w:hint="eastAsia"/>
          <w:b/>
          <w:color w:val="000000"/>
          <w:kern w:val="0"/>
          <w:sz w:val="32"/>
          <w:szCs w:val="32"/>
        </w:rPr>
        <w:t>调整了违规处理的</w:t>
      </w:r>
      <w:r w:rsidR="007059AC" w:rsidRPr="00EA7488">
        <w:rPr>
          <w:rFonts w:ascii="楷体_GB2312" w:eastAsia="楷体_GB2312" w:hAnsi="黑体" w:cs="楷体" w:hint="eastAsia"/>
          <w:b/>
          <w:color w:val="000000"/>
          <w:kern w:val="0"/>
          <w:sz w:val="32"/>
          <w:szCs w:val="32"/>
        </w:rPr>
        <w:t>相关表述</w:t>
      </w:r>
    </w:p>
    <w:p w:rsidR="00FB6483" w:rsidRDefault="003A6739">
      <w:pPr>
        <w:pStyle w:val="a5"/>
        <w:spacing w:line="560" w:lineRule="exact"/>
        <w:ind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《办法》结合《江苏省社会信用管理条例》《南京市社会信用管理条例》相关规定，将相关表述修改为符合社会信用管理法律法规规定情形的，依法纳入征信系统并向社会公布。</w:t>
      </w:r>
    </w:p>
    <w:p w:rsidR="00780C1B" w:rsidRPr="00EA7488" w:rsidRDefault="00EA7488" w:rsidP="00780C1B">
      <w:pPr>
        <w:pStyle w:val="a5"/>
        <w:spacing w:line="560" w:lineRule="exact"/>
        <w:ind w:firstLine="643"/>
        <w:rPr>
          <w:rFonts w:ascii="楷体_GB2312" w:eastAsia="楷体_GB2312" w:hAnsi="黑体" w:cs="楷体"/>
          <w:b/>
          <w:color w:val="000000"/>
          <w:kern w:val="0"/>
          <w:sz w:val="32"/>
          <w:szCs w:val="32"/>
        </w:rPr>
      </w:pPr>
      <w:r w:rsidRPr="00EA7488">
        <w:rPr>
          <w:rFonts w:ascii="楷体_GB2312" w:eastAsia="楷体_GB2312" w:hAnsi="黑体" w:cs="楷体" w:hint="eastAsia"/>
          <w:b/>
          <w:color w:val="000000"/>
          <w:kern w:val="0"/>
          <w:sz w:val="32"/>
          <w:szCs w:val="32"/>
        </w:rPr>
        <w:t>（</w:t>
      </w:r>
      <w:r w:rsidR="00780C1B" w:rsidRPr="00EA7488">
        <w:rPr>
          <w:rFonts w:ascii="楷体_GB2312" w:eastAsia="楷体_GB2312" w:hAnsi="黑体" w:cs="楷体" w:hint="eastAsia"/>
          <w:b/>
          <w:color w:val="000000"/>
          <w:kern w:val="0"/>
          <w:sz w:val="32"/>
          <w:szCs w:val="32"/>
        </w:rPr>
        <w:t>八</w:t>
      </w:r>
      <w:r w:rsidRPr="00EA7488">
        <w:rPr>
          <w:rFonts w:ascii="楷体_GB2312" w:eastAsia="楷体_GB2312" w:hAnsi="黑体" w:cs="楷体" w:hint="eastAsia"/>
          <w:b/>
          <w:color w:val="000000"/>
          <w:kern w:val="0"/>
          <w:sz w:val="32"/>
          <w:szCs w:val="32"/>
        </w:rPr>
        <w:t>）</w:t>
      </w:r>
      <w:r w:rsidR="00780C1B" w:rsidRPr="00EA7488">
        <w:rPr>
          <w:rFonts w:ascii="楷体_GB2312" w:eastAsia="楷体_GB2312" w:hAnsi="黑体" w:cs="楷体" w:hint="eastAsia"/>
          <w:b/>
          <w:color w:val="000000"/>
          <w:kern w:val="0"/>
          <w:sz w:val="32"/>
          <w:szCs w:val="32"/>
        </w:rPr>
        <w:t>预留了未来发展通道</w:t>
      </w:r>
    </w:p>
    <w:p w:rsidR="007059AC" w:rsidRDefault="003A6739" w:rsidP="00780C1B">
      <w:pPr>
        <w:pStyle w:val="a5"/>
        <w:spacing w:line="560" w:lineRule="exact"/>
        <w:ind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考虑到今后</w:t>
      </w:r>
      <w:r w:rsidR="004E4B8F">
        <w:rPr>
          <w:rFonts w:ascii="仿宋_GB2312" w:eastAsia="仿宋_GB2312" w:hAnsi="仿宋" w:cs="仿宋_GB2312" w:hint="eastAsia"/>
          <w:color w:val="000000"/>
          <w:kern w:val="0"/>
          <w:sz w:val="32"/>
          <w:szCs w:val="32"/>
        </w:rPr>
        <w:t>人才集聚平台建设</w:t>
      </w:r>
      <w:r>
        <w:rPr>
          <w:rFonts w:ascii="仿宋_GB2312" w:eastAsia="仿宋_GB2312" w:hAnsi="仿宋" w:cs="仿宋_GB2312" w:hint="eastAsia"/>
          <w:color w:val="000000"/>
          <w:kern w:val="0"/>
          <w:sz w:val="32"/>
          <w:szCs w:val="32"/>
        </w:rPr>
        <w:t>需要，</w:t>
      </w:r>
      <w:r w:rsidR="00780C1B">
        <w:rPr>
          <w:rFonts w:ascii="仿宋_GB2312" w:eastAsia="仿宋_GB2312" w:hAnsi="仿宋" w:cs="仿宋_GB2312" w:hint="eastAsia"/>
          <w:color w:val="000000"/>
          <w:kern w:val="0"/>
          <w:sz w:val="32"/>
          <w:szCs w:val="32"/>
        </w:rPr>
        <w:t>预留了政策发展通道，表述为：</w:t>
      </w:r>
      <w:r w:rsidR="00780C1B" w:rsidRPr="00780C1B">
        <w:rPr>
          <w:rFonts w:ascii="仿宋_GB2312" w:eastAsia="仿宋_GB2312" w:hAnsi="仿宋" w:cs="仿宋_GB2312" w:hint="eastAsia"/>
          <w:color w:val="000000"/>
          <w:kern w:val="0"/>
          <w:sz w:val="32"/>
          <w:szCs w:val="32"/>
        </w:rPr>
        <w:t>为加快本市高水平人才集聚平台建设，可以根据实际需要调整本办法实物配置和货币补贴标准，制定人才</w:t>
      </w:r>
      <w:proofErr w:type="gramStart"/>
      <w:r w:rsidR="00780C1B" w:rsidRPr="00780C1B">
        <w:rPr>
          <w:rFonts w:ascii="仿宋_GB2312" w:eastAsia="仿宋_GB2312" w:hAnsi="仿宋" w:cs="仿宋_GB2312" w:hint="eastAsia"/>
          <w:color w:val="000000"/>
          <w:kern w:val="0"/>
          <w:sz w:val="32"/>
          <w:szCs w:val="32"/>
        </w:rPr>
        <w:t>安居专项</w:t>
      </w:r>
      <w:proofErr w:type="gramEnd"/>
      <w:r w:rsidR="00780C1B" w:rsidRPr="00780C1B">
        <w:rPr>
          <w:rFonts w:ascii="仿宋_GB2312" w:eastAsia="仿宋_GB2312" w:hAnsi="仿宋" w:cs="仿宋_GB2312" w:hint="eastAsia"/>
          <w:color w:val="000000"/>
          <w:kern w:val="0"/>
          <w:sz w:val="32"/>
          <w:szCs w:val="32"/>
        </w:rPr>
        <w:t>计划。</w:t>
      </w:r>
    </w:p>
    <w:p w:rsidR="00243AB1" w:rsidRDefault="00243AB1">
      <w:pPr>
        <w:spacing w:line="560" w:lineRule="exact"/>
        <w:ind w:rightChars="200" w:right="420" w:firstLineChars="200" w:firstLine="640"/>
        <w:jc w:val="left"/>
        <w:rPr>
          <w:rFonts w:ascii="仿宋_GB2312" w:eastAsia="仿宋_GB2312" w:hAnsi="仿宋" w:cs="仿宋_GB2312"/>
          <w:color w:val="000000"/>
          <w:kern w:val="0"/>
          <w:sz w:val="32"/>
          <w:szCs w:val="32"/>
        </w:rPr>
      </w:pPr>
    </w:p>
    <w:sectPr w:rsidR="00243AB1" w:rsidSect="00FB648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8C3" w:rsidRDefault="00B458C3" w:rsidP="00FB6483">
      <w:r>
        <w:separator/>
      </w:r>
    </w:p>
  </w:endnote>
  <w:endnote w:type="continuationSeparator" w:id="0">
    <w:p w:rsidR="00B458C3" w:rsidRDefault="00B458C3" w:rsidP="00FB64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27938"/>
    </w:sdtPr>
    <w:sdtContent>
      <w:p w:rsidR="00FB6483" w:rsidRDefault="00223FF7">
        <w:pPr>
          <w:pStyle w:val="a3"/>
          <w:jc w:val="center"/>
        </w:pPr>
        <w:r w:rsidRPr="00223FF7">
          <w:fldChar w:fldCharType="begin"/>
        </w:r>
        <w:r w:rsidR="003A6739">
          <w:instrText xml:space="preserve"> PAGE   \* MERGEFORMAT </w:instrText>
        </w:r>
        <w:r w:rsidRPr="00223FF7">
          <w:fldChar w:fldCharType="separate"/>
        </w:r>
        <w:r w:rsidR="00D02EE7" w:rsidRPr="00D02EE7">
          <w:rPr>
            <w:noProof/>
            <w:lang w:val="zh-CN"/>
          </w:rPr>
          <w:t>2</w:t>
        </w:r>
        <w:r>
          <w:rPr>
            <w:lang w:val="zh-CN"/>
          </w:rPr>
          <w:fldChar w:fldCharType="end"/>
        </w:r>
      </w:p>
    </w:sdtContent>
  </w:sdt>
  <w:p w:rsidR="00FB6483" w:rsidRDefault="00FB64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8C3" w:rsidRDefault="00B458C3" w:rsidP="00FB6483">
      <w:r>
        <w:separator/>
      </w:r>
    </w:p>
  </w:footnote>
  <w:footnote w:type="continuationSeparator" w:id="0">
    <w:p w:rsidR="00B458C3" w:rsidRDefault="00B458C3" w:rsidP="00FB64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YwMDQzZjdmMDY0ZTg1ZTE2YjlmNTkwYzMxYjA5OGIifQ=="/>
  </w:docVars>
  <w:rsids>
    <w:rsidRoot w:val="00AB2E64"/>
    <w:rsid w:val="00045C5A"/>
    <w:rsid w:val="000B4C02"/>
    <w:rsid w:val="000F0164"/>
    <w:rsid w:val="00164BAE"/>
    <w:rsid w:val="001D4062"/>
    <w:rsid w:val="001F4795"/>
    <w:rsid w:val="00213CFD"/>
    <w:rsid w:val="00220682"/>
    <w:rsid w:val="00223FF7"/>
    <w:rsid w:val="00243AB1"/>
    <w:rsid w:val="0024453E"/>
    <w:rsid w:val="00245F5F"/>
    <w:rsid w:val="002F1171"/>
    <w:rsid w:val="002F2E36"/>
    <w:rsid w:val="00314A18"/>
    <w:rsid w:val="003453F1"/>
    <w:rsid w:val="003A6739"/>
    <w:rsid w:val="003B7F1E"/>
    <w:rsid w:val="004923D6"/>
    <w:rsid w:val="004931D8"/>
    <w:rsid w:val="004A6B2E"/>
    <w:rsid w:val="004E4B8F"/>
    <w:rsid w:val="00573DCC"/>
    <w:rsid w:val="00623E72"/>
    <w:rsid w:val="00654BD7"/>
    <w:rsid w:val="006F0742"/>
    <w:rsid w:val="006F5793"/>
    <w:rsid w:val="007059AC"/>
    <w:rsid w:val="007169E0"/>
    <w:rsid w:val="0074449A"/>
    <w:rsid w:val="00780C1B"/>
    <w:rsid w:val="00787242"/>
    <w:rsid w:val="00794615"/>
    <w:rsid w:val="007D2FB5"/>
    <w:rsid w:val="007D6C1B"/>
    <w:rsid w:val="007F1439"/>
    <w:rsid w:val="00834303"/>
    <w:rsid w:val="0084290E"/>
    <w:rsid w:val="008443BD"/>
    <w:rsid w:val="008932FE"/>
    <w:rsid w:val="008F2C76"/>
    <w:rsid w:val="00901257"/>
    <w:rsid w:val="00933A60"/>
    <w:rsid w:val="00934204"/>
    <w:rsid w:val="0097210B"/>
    <w:rsid w:val="00A019E0"/>
    <w:rsid w:val="00AA3372"/>
    <w:rsid w:val="00AB2E64"/>
    <w:rsid w:val="00B04416"/>
    <w:rsid w:val="00B458C3"/>
    <w:rsid w:val="00B60D6F"/>
    <w:rsid w:val="00BA0279"/>
    <w:rsid w:val="00BF7C8B"/>
    <w:rsid w:val="00C62BD2"/>
    <w:rsid w:val="00C76B46"/>
    <w:rsid w:val="00D02EE7"/>
    <w:rsid w:val="00D26407"/>
    <w:rsid w:val="00D758F4"/>
    <w:rsid w:val="00E85100"/>
    <w:rsid w:val="00EA7488"/>
    <w:rsid w:val="00EB48C8"/>
    <w:rsid w:val="00FB6483"/>
    <w:rsid w:val="01FA0599"/>
    <w:rsid w:val="060D4A0C"/>
    <w:rsid w:val="0CFD1647"/>
    <w:rsid w:val="14FC0436"/>
    <w:rsid w:val="2B9F18EB"/>
    <w:rsid w:val="2DC74113"/>
    <w:rsid w:val="332364E3"/>
    <w:rsid w:val="37AB02A4"/>
    <w:rsid w:val="3D313838"/>
    <w:rsid w:val="3E5C2811"/>
    <w:rsid w:val="45333FD0"/>
    <w:rsid w:val="57FD37D4"/>
    <w:rsid w:val="64AA2690"/>
    <w:rsid w:val="72060DFE"/>
    <w:rsid w:val="74033B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8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B648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B6483"/>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FB6483"/>
    <w:pPr>
      <w:ind w:firstLineChars="200" w:firstLine="420"/>
    </w:pPr>
    <w:rPr>
      <w:rFonts w:ascii="等线" w:eastAsia="等线" w:hAnsi="等线"/>
      <w:szCs w:val="22"/>
    </w:rPr>
  </w:style>
  <w:style w:type="character" w:customStyle="1" w:styleId="Char0">
    <w:name w:val="页眉 Char"/>
    <w:basedOn w:val="a0"/>
    <w:link w:val="a4"/>
    <w:uiPriority w:val="99"/>
    <w:semiHidden/>
    <w:qFormat/>
    <w:rsid w:val="00FB6483"/>
    <w:rPr>
      <w:rFonts w:ascii="Times New Roman" w:eastAsia="宋体" w:hAnsi="Times New Roman" w:cs="Times New Roman"/>
      <w:sz w:val="18"/>
      <w:szCs w:val="18"/>
    </w:rPr>
  </w:style>
  <w:style w:type="character" w:customStyle="1" w:styleId="Char">
    <w:name w:val="页脚 Char"/>
    <w:basedOn w:val="a0"/>
    <w:link w:val="a3"/>
    <w:uiPriority w:val="99"/>
    <w:qFormat/>
    <w:rsid w:val="00FB6483"/>
    <w:rPr>
      <w:rFonts w:ascii="Times New Roman" w:eastAsia="宋体" w:hAnsi="Times New Roman" w:cs="Times New Roman"/>
      <w:sz w:val="18"/>
      <w:szCs w:val="18"/>
    </w:rPr>
  </w:style>
  <w:style w:type="paragraph" w:styleId="a6">
    <w:name w:val="Balloon Text"/>
    <w:basedOn w:val="a"/>
    <w:link w:val="Char1"/>
    <w:uiPriority w:val="99"/>
    <w:semiHidden/>
    <w:unhideWhenUsed/>
    <w:rsid w:val="0024453E"/>
    <w:rPr>
      <w:sz w:val="18"/>
      <w:szCs w:val="18"/>
    </w:rPr>
  </w:style>
  <w:style w:type="character" w:customStyle="1" w:styleId="Char1">
    <w:name w:val="批注框文本 Char"/>
    <w:basedOn w:val="a0"/>
    <w:link w:val="a6"/>
    <w:uiPriority w:val="99"/>
    <w:semiHidden/>
    <w:rsid w:val="0024453E"/>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8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B648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B6483"/>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FB6483"/>
    <w:pPr>
      <w:ind w:firstLineChars="200" w:firstLine="420"/>
    </w:pPr>
    <w:rPr>
      <w:rFonts w:ascii="等线" w:eastAsia="等线" w:hAnsi="等线"/>
      <w:szCs w:val="22"/>
    </w:rPr>
  </w:style>
  <w:style w:type="character" w:customStyle="1" w:styleId="Char0">
    <w:name w:val="页眉 Char"/>
    <w:basedOn w:val="a0"/>
    <w:link w:val="a4"/>
    <w:uiPriority w:val="99"/>
    <w:semiHidden/>
    <w:qFormat/>
    <w:rsid w:val="00FB6483"/>
    <w:rPr>
      <w:rFonts w:ascii="Times New Roman" w:eastAsia="宋体" w:hAnsi="Times New Roman" w:cs="Times New Roman"/>
      <w:sz w:val="18"/>
      <w:szCs w:val="18"/>
    </w:rPr>
  </w:style>
  <w:style w:type="character" w:customStyle="1" w:styleId="Char">
    <w:name w:val="页脚 Char"/>
    <w:basedOn w:val="a0"/>
    <w:link w:val="a3"/>
    <w:uiPriority w:val="99"/>
    <w:qFormat/>
    <w:rsid w:val="00FB6483"/>
    <w:rPr>
      <w:rFonts w:ascii="Times New Roman" w:eastAsia="宋体" w:hAnsi="Times New Roman" w:cs="Times New Roman"/>
      <w:sz w:val="18"/>
      <w:szCs w:val="18"/>
    </w:rPr>
  </w:style>
  <w:style w:type="paragraph" w:styleId="a6">
    <w:name w:val="Balloon Text"/>
    <w:basedOn w:val="a"/>
    <w:link w:val="Char1"/>
    <w:uiPriority w:val="99"/>
    <w:semiHidden/>
    <w:unhideWhenUsed/>
    <w:rsid w:val="0024453E"/>
    <w:rPr>
      <w:sz w:val="18"/>
      <w:szCs w:val="18"/>
    </w:rPr>
  </w:style>
  <w:style w:type="character" w:customStyle="1" w:styleId="Char1">
    <w:name w:val="批注框文本 Char"/>
    <w:basedOn w:val="a0"/>
    <w:link w:val="a6"/>
    <w:uiPriority w:val="99"/>
    <w:semiHidden/>
    <w:rsid w:val="0024453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EB4390-3C62-4868-AEA7-3A066F1D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宋昭猛</dc:creator>
  <cp:lastModifiedBy>宋昭猛</cp:lastModifiedBy>
  <cp:revision>2</cp:revision>
  <cp:lastPrinted>2022-12-28T03:20:00Z</cp:lastPrinted>
  <dcterms:created xsi:type="dcterms:W3CDTF">2023-01-17T02:34:00Z</dcterms:created>
  <dcterms:modified xsi:type="dcterms:W3CDTF">2023-01-17T02:34:00Z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DEF55B1C89EB4DE983AD1BE9D4B8341E</vt:lpwstr>
  </property>
</Properties>
</file>