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南京市住房保障和房产局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件，罚没收入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0.18万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为将不得出租房屋出租的处罚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行政复议决定撤销、变更或者确认违法0件。行政复议后又被提起行政诉讼0件，判决撤销、部分撤销、变更、确认违法或者确认无效共0件。本部门20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年度行政处罚直接被提起行政诉讼0件，判决撤销、部分撤销、变更、确认违法或者确认无效0件。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</w:t>
      </w:r>
      <w:r>
        <w:rPr>
          <w:rFonts w:hint="eastAsia" w:ascii="仿宋_GB2312" w:eastAsia="仿宋_GB2312"/>
          <w:sz w:val="32"/>
          <w:szCs w:val="32"/>
        </w:rPr>
        <w:t>件，主要集中在商品房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预售许可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afterLines="50"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被申请行政复议0件，行政复议决定履行法定职责、撤销、变更或者确认违法0件。行政复议后又被提起行政诉讼0件，判决履行法定职责、撤销、部分撤销、变更、确认违法或者确认无效0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件，判决履行法定职责、撤销、部分撤销、变更、确认违法或者确认无效0件。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年度行政强制总数为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年度行政征收总数为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年度行政确认总</w:t>
      </w:r>
      <w:r>
        <w:rPr>
          <w:rFonts w:hint="eastAsia" w:ascii="仿宋_GB2312" w:eastAsia="仿宋_GB2312"/>
          <w:color w:val="auto"/>
          <w:sz w:val="32"/>
          <w:szCs w:val="32"/>
        </w:rPr>
        <w:t>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719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年度行政裁决总数为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年度行政给付总数为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奖励金额5万元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十、其他行政执法行为实施情况说明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年度其他行政执法行为总数为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南京市住房保障和房产局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2022年1月17日</w:t>
      </w: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B3B292C"/>
    <w:rsid w:val="13136D29"/>
    <w:rsid w:val="15F4058A"/>
    <w:rsid w:val="1A880427"/>
    <w:rsid w:val="21321328"/>
    <w:rsid w:val="248E01DF"/>
    <w:rsid w:val="30EE79F1"/>
    <w:rsid w:val="31E812AE"/>
    <w:rsid w:val="32D672C3"/>
    <w:rsid w:val="3608520A"/>
    <w:rsid w:val="3E053EAE"/>
    <w:rsid w:val="4D3726E9"/>
    <w:rsid w:val="4F001D51"/>
    <w:rsid w:val="4FB0701A"/>
    <w:rsid w:val="624C01A9"/>
    <w:rsid w:val="67134BFF"/>
    <w:rsid w:val="6BEC0377"/>
    <w:rsid w:val="6FA33BB4"/>
    <w:rsid w:val="6FC2632D"/>
    <w:rsid w:val="73E6063E"/>
    <w:rsid w:val="76D0714D"/>
    <w:rsid w:val="79264D8F"/>
    <w:rsid w:val="7994090E"/>
    <w:rsid w:val="7A2562FC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99"/>
    <w:rPr>
      <w:rFonts w:ascii="宋体" w:hAnsi="Courier New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1641</Characters>
  <Lines>13</Lines>
  <Paragraphs>3</Paragraphs>
  <TotalTime>38</TotalTime>
  <ScaleCrop>false</ScaleCrop>
  <LinksUpToDate>false</LinksUpToDate>
  <CharactersWithSpaces>1925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帅军</cp:lastModifiedBy>
  <cp:lastPrinted>2022-01-17T08:48:03Z</cp:lastPrinted>
  <dcterms:modified xsi:type="dcterms:W3CDTF">2022-01-17T09:25:06Z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